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2D79" w14:textId="77777777" w:rsidR="008F6648" w:rsidRDefault="008F6648"/>
    <w:p w14:paraId="15E74DD8" w14:textId="77777777" w:rsidR="008F6648" w:rsidRDefault="008F6648"/>
    <w:p w14:paraId="14C15522" w14:textId="77777777" w:rsidR="008F6648" w:rsidRDefault="008F6648"/>
    <w:p w14:paraId="0704762F" w14:textId="77777777" w:rsidR="008F6648" w:rsidRDefault="008F6648"/>
    <w:p w14:paraId="367CC644" w14:textId="77777777" w:rsidR="008F6648" w:rsidRDefault="008F6648"/>
    <w:p w14:paraId="7EC596CB" w14:textId="77777777" w:rsidR="008F6648" w:rsidRDefault="008F6648"/>
    <w:p w14:paraId="3DF669D2" w14:textId="77777777" w:rsidR="008F6648" w:rsidRDefault="008F6648"/>
    <w:p w14:paraId="7452A151" w14:textId="77777777" w:rsidR="008F6648" w:rsidRDefault="008F6648"/>
    <w:p w14:paraId="21EE60FB" w14:textId="77777777" w:rsidR="008F6648" w:rsidRDefault="008F6648"/>
    <w:p w14:paraId="725D9074" w14:textId="77777777" w:rsidR="008F6648" w:rsidRDefault="008F6648"/>
    <w:p w14:paraId="47899F4D" w14:textId="3C0D04A5" w:rsidR="008F6648" w:rsidRDefault="008F6648" w:rsidP="008F6648">
      <w:pPr>
        <w:jc w:val="center"/>
        <w:rPr>
          <w:rFonts w:ascii="Times New Roman" w:hAnsi="Times New Roman" w:cs="Times New Roman"/>
          <w:sz w:val="28"/>
          <w:szCs w:val="28"/>
        </w:rPr>
      </w:pPr>
      <w:r>
        <w:rPr>
          <w:rFonts w:ascii="Times New Roman" w:hAnsi="Times New Roman" w:cs="Times New Roman"/>
          <w:sz w:val="28"/>
          <w:szCs w:val="28"/>
        </w:rPr>
        <w:t>Sheri L. Wilson</w:t>
      </w:r>
    </w:p>
    <w:p w14:paraId="494B1B47" w14:textId="5C385417" w:rsidR="008F6648" w:rsidRDefault="008F6648" w:rsidP="008F6648">
      <w:pPr>
        <w:jc w:val="center"/>
        <w:rPr>
          <w:rFonts w:ascii="Times New Roman" w:hAnsi="Times New Roman" w:cs="Times New Roman"/>
          <w:sz w:val="28"/>
          <w:szCs w:val="28"/>
        </w:rPr>
      </w:pPr>
      <w:r>
        <w:rPr>
          <w:rFonts w:ascii="Times New Roman" w:hAnsi="Times New Roman" w:cs="Times New Roman"/>
          <w:sz w:val="28"/>
          <w:szCs w:val="28"/>
        </w:rPr>
        <w:t>Capella University</w:t>
      </w:r>
    </w:p>
    <w:p w14:paraId="05664143" w14:textId="52A892A9" w:rsidR="008F6648" w:rsidRDefault="008F6648" w:rsidP="008F6648">
      <w:pPr>
        <w:jc w:val="center"/>
        <w:rPr>
          <w:rStyle w:val="Strong"/>
          <w:rFonts w:ascii="Times New Roman" w:hAnsi="Times New Roman" w:cs="Times New Roman"/>
          <w:b w:val="0"/>
          <w:bCs w:val="0"/>
          <w:color w:val="212322"/>
          <w:sz w:val="28"/>
          <w:szCs w:val="28"/>
          <w:shd w:val="clear" w:color="auto" w:fill="FFFFFF"/>
        </w:rPr>
      </w:pPr>
      <w:r w:rsidRPr="008F6648">
        <w:rPr>
          <w:rStyle w:val="Strong"/>
          <w:rFonts w:ascii="Times New Roman" w:hAnsi="Times New Roman" w:cs="Times New Roman"/>
          <w:b w:val="0"/>
          <w:bCs w:val="0"/>
          <w:color w:val="212322"/>
          <w:sz w:val="28"/>
          <w:szCs w:val="28"/>
          <w:shd w:val="clear" w:color="auto" w:fill="FFFFFF"/>
        </w:rPr>
        <w:t>TS8535 - System and Application Security Advances</w:t>
      </w:r>
    </w:p>
    <w:p w14:paraId="0C362E47" w14:textId="073C6E33" w:rsidR="008F6648" w:rsidRDefault="009262B5" w:rsidP="008F6648">
      <w:pPr>
        <w:jc w:val="center"/>
        <w:rPr>
          <w:rStyle w:val="Strong"/>
          <w:rFonts w:ascii="Times New Roman" w:hAnsi="Times New Roman" w:cs="Times New Roman"/>
          <w:b w:val="0"/>
          <w:bCs w:val="0"/>
          <w:color w:val="212322"/>
          <w:sz w:val="28"/>
          <w:szCs w:val="28"/>
          <w:shd w:val="clear" w:color="auto" w:fill="FFFFFF"/>
        </w:rPr>
      </w:pPr>
      <w:r>
        <w:rPr>
          <w:rStyle w:val="Strong"/>
          <w:rFonts w:ascii="Times New Roman" w:hAnsi="Times New Roman" w:cs="Times New Roman"/>
          <w:b w:val="0"/>
          <w:bCs w:val="0"/>
          <w:color w:val="212322"/>
          <w:sz w:val="28"/>
          <w:szCs w:val="28"/>
          <w:shd w:val="clear" w:color="auto" w:fill="FFFFFF"/>
        </w:rPr>
        <w:t>December 13,</w:t>
      </w:r>
      <w:r w:rsidR="008F6648">
        <w:rPr>
          <w:rStyle w:val="Strong"/>
          <w:rFonts w:ascii="Times New Roman" w:hAnsi="Times New Roman" w:cs="Times New Roman"/>
          <w:b w:val="0"/>
          <w:bCs w:val="0"/>
          <w:color w:val="212322"/>
          <w:sz w:val="28"/>
          <w:szCs w:val="28"/>
          <w:shd w:val="clear" w:color="auto" w:fill="FFFFFF"/>
        </w:rPr>
        <w:t xml:space="preserve"> 2023</w:t>
      </w:r>
    </w:p>
    <w:p w14:paraId="7DB9AC34" w14:textId="0E38502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r>
        <w:rPr>
          <w:rStyle w:val="Strong"/>
          <w:rFonts w:ascii="Times New Roman" w:hAnsi="Times New Roman" w:cs="Times New Roman"/>
          <w:b w:val="0"/>
          <w:bCs w:val="0"/>
          <w:color w:val="212322"/>
          <w:sz w:val="28"/>
          <w:szCs w:val="28"/>
          <w:shd w:val="clear" w:color="auto" w:fill="FFFFFF"/>
        </w:rPr>
        <w:t xml:space="preserve">Assignment </w:t>
      </w:r>
      <w:r w:rsidR="009262B5">
        <w:rPr>
          <w:rStyle w:val="Strong"/>
          <w:rFonts w:ascii="Times New Roman" w:hAnsi="Times New Roman" w:cs="Times New Roman"/>
          <w:b w:val="0"/>
          <w:bCs w:val="0"/>
          <w:color w:val="212322"/>
          <w:sz w:val="28"/>
          <w:szCs w:val="28"/>
          <w:shd w:val="clear" w:color="auto" w:fill="FFFFFF"/>
        </w:rPr>
        <w:t>10</w:t>
      </w:r>
      <w:r>
        <w:rPr>
          <w:rStyle w:val="Strong"/>
          <w:rFonts w:ascii="Times New Roman" w:hAnsi="Times New Roman" w:cs="Times New Roman"/>
          <w:b w:val="0"/>
          <w:bCs w:val="0"/>
          <w:color w:val="212322"/>
          <w:sz w:val="28"/>
          <w:szCs w:val="28"/>
          <w:shd w:val="clear" w:color="auto" w:fill="FFFFFF"/>
        </w:rPr>
        <w:t xml:space="preserve">:  Leveraged Identity Authentication </w:t>
      </w:r>
    </w:p>
    <w:p w14:paraId="54BCE3A3" w14:textId="7777777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p>
    <w:p w14:paraId="5B535660" w14:textId="7777777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p>
    <w:p w14:paraId="64548AFA" w14:textId="7777777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p>
    <w:p w14:paraId="1E89214A" w14:textId="7777777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p>
    <w:p w14:paraId="508968AE" w14:textId="7777777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p>
    <w:p w14:paraId="05D4BC58" w14:textId="7777777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p>
    <w:p w14:paraId="34BCDB0C" w14:textId="7777777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p>
    <w:p w14:paraId="5832697D" w14:textId="7777777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p>
    <w:p w14:paraId="0C040822" w14:textId="77777777" w:rsidR="008B5AF5" w:rsidRDefault="008B5AF5" w:rsidP="008F6648">
      <w:pPr>
        <w:jc w:val="center"/>
        <w:rPr>
          <w:rStyle w:val="Strong"/>
          <w:rFonts w:ascii="Times New Roman" w:hAnsi="Times New Roman" w:cs="Times New Roman"/>
          <w:b w:val="0"/>
          <w:bCs w:val="0"/>
          <w:color w:val="212322"/>
          <w:sz w:val="28"/>
          <w:szCs w:val="28"/>
          <w:shd w:val="clear" w:color="auto" w:fill="FFFFFF"/>
        </w:rPr>
      </w:pPr>
    </w:p>
    <w:p w14:paraId="217F9B73" w14:textId="77777777" w:rsidR="009262B5" w:rsidRDefault="009262B5" w:rsidP="008F6648">
      <w:pPr>
        <w:jc w:val="center"/>
        <w:rPr>
          <w:rStyle w:val="Strong"/>
          <w:rFonts w:ascii="Times New Roman" w:hAnsi="Times New Roman" w:cs="Times New Roman"/>
          <w:b w:val="0"/>
          <w:bCs w:val="0"/>
          <w:color w:val="212322"/>
          <w:sz w:val="28"/>
          <w:szCs w:val="28"/>
          <w:shd w:val="clear" w:color="auto" w:fill="FFFFFF"/>
        </w:rPr>
      </w:pPr>
    </w:p>
    <w:p w14:paraId="773C5316" w14:textId="77777777" w:rsidR="008F6648" w:rsidRDefault="008F6648" w:rsidP="008F6648">
      <w:pPr>
        <w:jc w:val="center"/>
        <w:rPr>
          <w:rStyle w:val="Strong"/>
          <w:rFonts w:ascii="Times New Roman" w:hAnsi="Times New Roman" w:cs="Times New Roman"/>
          <w:b w:val="0"/>
          <w:bCs w:val="0"/>
          <w:color w:val="212322"/>
          <w:sz w:val="28"/>
          <w:szCs w:val="28"/>
          <w:shd w:val="clear" w:color="auto" w:fill="FFFFFF"/>
        </w:rPr>
      </w:pPr>
    </w:p>
    <w:p w14:paraId="0EA2AEB1" w14:textId="77777777" w:rsidR="009262B5" w:rsidRDefault="009262B5" w:rsidP="008F6648">
      <w:pPr>
        <w:jc w:val="center"/>
        <w:rPr>
          <w:rStyle w:val="Strong"/>
          <w:rFonts w:ascii="Times New Roman" w:hAnsi="Times New Roman" w:cs="Times New Roman"/>
          <w:b w:val="0"/>
          <w:bCs w:val="0"/>
          <w:color w:val="212322"/>
          <w:sz w:val="28"/>
          <w:szCs w:val="28"/>
          <w:shd w:val="clear" w:color="auto" w:fill="FFFFFF"/>
        </w:rPr>
      </w:pPr>
    </w:p>
    <w:p w14:paraId="37FF3536" w14:textId="4912ADCB" w:rsidR="009262B5" w:rsidRDefault="009262B5" w:rsidP="009262B5">
      <w:pPr>
        <w:rPr>
          <w:rStyle w:val="Strong"/>
          <w:rFonts w:ascii="Times New Roman" w:hAnsi="Times New Roman" w:cs="Times New Roman"/>
          <w:b w:val="0"/>
          <w:bCs w:val="0"/>
          <w:color w:val="212322"/>
          <w:sz w:val="28"/>
          <w:szCs w:val="28"/>
          <w:shd w:val="clear" w:color="auto" w:fill="FFFFFF"/>
        </w:rPr>
      </w:pPr>
      <w:r>
        <w:rPr>
          <w:rStyle w:val="Strong"/>
          <w:rFonts w:ascii="Times New Roman" w:hAnsi="Times New Roman" w:cs="Times New Roman"/>
          <w:b w:val="0"/>
          <w:bCs w:val="0"/>
          <w:color w:val="212322"/>
          <w:sz w:val="28"/>
          <w:szCs w:val="28"/>
          <w:shd w:val="clear" w:color="auto" w:fill="FFFFFF"/>
        </w:rPr>
        <w:lastRenderedPageBreak/>
        <w:t>Table of Contents</w:t>
      </w:r>
    </w:p>
    <w:sdt>
      <w:sdtPr>
        <w:id w:val="-553772947"/>
        <w:docPartObj>
          <w:docPartGallery w:val="Table of Contents"/>
          <w:docPartUnique/>
        </w:docPartObj>
      </w:sdtPr>
      <w:sdtEndPr>
        <w:rPr>
          <w:rFonts w:asciiTheme="minorHAnsi" w:eastAsiaTheme="minorHAnsi" w:hAnsiTheme="minorHAnsi" w:cstheme="minorBidi"/>
          <w:bCs/>
          <w:noProof/>
          <w:kern w:val="2"/>
          <w:sz w:val="22"/>
          <w:szCs w:val="22"/>
          <w14:ligatures w14:val="standardContextual"/>
        </w:rPr>
      </w:sdtEndPr>
      <w:sdtContent>
        <w:p w14:paraId="197A8F4D" w14:textId="5E9285C3" w:rsidR="001C74F4" w:rsidRDefault="001C74F4">
          <w:pPr>
            <w:pStyle w:val="TOCHeading"/>
          </w:pPr>
        </w:p>
        <w:p w14:paraId="3DA64414" w14:textId="223EA410" w:rsidR="003C00AB" w:rsidRPr="00BA57E7" w:rsidRDefault="001C74F4">
          <w:pPr>
            <w:pStyle w:val="TOC1"/>
            <w:tabs>
              <w:tab w:val="right" w:leader="dot" w:pos="9350"/>
            </w:tabs>
            <w:rPr>
              <w:rFonts w:ascii="Times New Roman" w:hAnsi="Times New Roman"/>
              <w:noProof/>
              <w:kern w:val="2"/>
              <w:sz w:val="24"/>
              <w:szCs w:val="24"/>
              <w14:ligatures w14:val="standardContextual"/>
            </w:rPr>
          </w:pPr>
          <w:r w:rsidRPr="003C00AB">
            <w:rPr>
              <w:rFonts w:ascii="Times New Roman" w:hAnsi="Times New Roman"/>
              <w:sz w:val="24"/>
              <w:szCs w:val="24"/>
            </w:rPr>
            <w:fldChar w:fldCharType="begin"/>
          </w:r>
          <w:r w:rsidRPr="003C00AB">
            <w:rPr>
              <w:rFonts w:ascii="Times New Roman" w:hAnsi="Times New Roman"/>
              <w:sz w:val="24"/>
              <w:szCs w:val="24"/>
            </w:rPr>
            <w:instrText xml:space="preserve"> TOC \o "1-3" \h \z \u </w:instrText>
          </w:r>
          <w:r w:rsidRPr="003C00AB">
            <w:rPr>
              <w:rFonts w:ascii="Times New Roman" w:hAnsi="Times New Roman"/>
              <w:sz w:val="24"/>
              <w:szCs w:val="24"/>
            </w:rPr>
            <w:fldChar w:fldCharType="separate"/>
          </w:r>
          <w:hyperlink w:anchor="_Toc153389162" w:history="1">
            <w:r w:rsidR="003C00AB" w:rsidRPr="00BA57E7">
              <w:rPr>
                <w:rStyle w:val="Hyperlink"/>
                <w:rFonts w:ascii="Times New Roman" w:hAnsi="Times New Roman"/>
                <w:noProof/>
                <w:sz w:val="24"/>
                <w:szCs w:val="24"/>
              </w:rPr>
              <w:t>Executive Summary</w:t>
            </w:r>
            <w:r w:rsidR="003C00AB" w:rsidRPr="00BA57E7">
              <w:rPr>
                <w:rFonts w:ascii="Times New Roman" w:hAnsi="Times New Roman"/>
                <w:noProof/>
                <w:webHidden/>
                <w:sz w:val="24"/>
                <w:szCs w:val="24"/>
              </w:rPr>
              <w:tab/>
            </w:r>
            <w:r w:rsidR="003C00AB" w:rsidRPr="00BA57E7">
              <w:rPr>
                <w:rFonts w:ascii="Times New Roman" w:hAnsi="Times New Roman"/>
                <w:noProof/>
                <w:webHidden/>
                <w:sz w:val="24"/>
                <w:szCs w:val="24"/>
              </w:rPr>
              <w:fldChar w:fldCharType="begin"/>
            </w:r>
            <w:r w:rsidR="003C00AB" w:rsidRPr="00BA57E7">
              <w:rPr>
                <w:rFonts w:ascii="Times New Roman" w:hAnsi="Times New Roman"/>
                <w:noProof/>
                <w:webHidden/>
                <w:sz w:val="24"/>
                <w:szCs w:val="24"/>
              </w:rPr>
              <w:instrText xml:space="preserve"> PAGEREF _Toc153389162 \h </w:instrText>
            </w:r>
            <w:r w:rsidR="003C00AB" w:rsidRPr="00BA57E7">
              <w:rPr>
                <w:rFonts w:ascii="Times New Roman" w:hAnsi="Times New Roman"/>
                <w:noProof/>
                <w:webHidden/>
                <w:sz w:val="24"/>
                <w:szCs w:val="24"/>
              </w:rPr>
            </w:r>
            <w:r w:rsidR="003C00AB"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3</w:t>
            </w:r>
            <w:r w:rsidR="003C00AB" w:rsidRPr="00BA57E7">
              <w:rPr>
                <w:rFonts w:ascii="Times New Roman" w:hAnsi="Times New Roman"/>
                <w:noProof/>
                <w:webHidden/>
                <w:sz w:val="24"/>
                <w:szCs w:val="24"/>
              </w:rPr>
              <w:fldChar w:fldCharType="end"/>
            </w:r>
          </w:hyperlink>
        </w:p>
        <w:p w14:paraId="2ED64A53" w14:textId="2EA61DDD"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64" w:history="1">
            <w:r w:rsidRPr="00BA57E7">
              <w:rPr>
                <w:rStyle w:val="Hyperlink"/>
                <w:rFonts w:ascii="Times New Roman" w:hAnsi="Times New Roman"/>
                <w:noProof/>
                <w:sz w:val="24"/>
                <w:szCs w:val="24"/>
              </w:rPr>
              <w:t>Internet Security:  Account Profiles</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_Toc153389164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4</w:t>
            </w:r>
            <w:r w:rsidRPr="00BA57E7">
              <w:rPr>
                <w:rFonts w:ascii="Times New Roman" w:hAnsi="Times New Roman"/>
                <w:noProof/>
                <w:webHidden/>
                <w:sz w:val="24"/>
                <w:szCs w:val="24"/>
              </w:rPr>
              <w:fldChar w:fldCharType="end"/>
            </w:r>
          </w:hyperlink>
        </w:p>
        <w:p w14:paraId="6DEE27CB" w14:textId="309EE603"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65" w:history="1">
            <w:r w:rsidRPr="00BA57E7">
              <w:rPr>
                <w:rStyle w:val="Hyperlink"/>
                <w:rFonts w:ascii="Times New Roman" w:hAnsi="Times New Roman"/>
                <w:noProof/>
                <w:sz w:val="24"/>
                <w:szCs w:val="24"/>
              </w:rPr>
              <w:t>Use Cases</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_Toc153389165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4</w:t>
            </w:r>
            <w:r w:rsidRPr="00BA57E7">
              <w:rPr>
                <w:rFonts w:ascii="Times New Roman" w:hAnsi="Times New Roman"/>
                <w:noProof/>
                <w:webHidden/>
                <w:sz w:val="24"/>
                <w:szCs w:val="24"/>
              </w:rPr>
              <w:fldChar w:fldCharType="end"/>
            </w:r>
          </w:hyperlink>
        </w:p>
        <w:p w14:paraId="64798830" w14:textId="7AD2DCB0"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66" w:history="1">
            <w:r w:rsidRPr="00BA57E7">
              <w:rPr>
                <w:rStyle w:val="Hyperlink"/>
                <w:rFonts w:ascii="Times New Roman" w:hAnsi="Times New Roman"/>
                <w:noProof/>
                <w:sz w:val="24"/>
                <w:szCs w:val="24"/>
              </w:rPr>
              <w:t>The System and Application Security Issue(s)</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_Toc153389166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5</w:t>
            </w:r>
            <w:r w:rsidRPr="00BA57E7">
              <w:rPr>
                <w:rFonts w:ascii="Times New Roman" w:hAnsi="Times New Roman"/>
                <w:noProof/>
                <w:webHidden/>
                <w:sz w:val="24"/>
                <w:szCs w:val="24"/>
              </w:rPr>
              <w:fldChar w:fldCharType="end"/>
            </w:r>
          </w:hyperlink>
        </w:p>
        <w:p w14:paraId="256A7394" w14:textId="0EA6A955"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67" w:history="1">
            <w:r w:rsidRPr="00BA57E7">
              <w:rPr>
                <w:rStyle w:val="Hyperlink"/>
                <w:rFonts w:ascii="Times New Roman" w:hAnsi="Times New Roman"/>
                <w:noProof/>
                <w:sz w:val="24"/>
                <w:szCs w:val="24"/>
              </w:rPr>
              <w:t>Research Problem</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_Toc153389167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6</w:t>
            </w:r>
            <w:r w:rsidRPr="00BA57E7">
              <w:rPr>
                <w:rFonts w:ascii="Times New Roman" w:hAnsi="Times New Roman"/>
                <w:noProof/>
                <w:webHidden/>
                <w:sz w:val="24"/>
                <w:szCs w:val="24"/>
              </w:rPr>
              <w:fldChar w:fldCharType="end"/>
            </w:r>
          </w:hyperlink>
        </w:p>
        <w:p w14:paraId="7FE0BBF2" w14:textId="5BCBBEE9"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68" w:history="1">
            <w:r w:rsidRPr="00BA57E7">
              <w:rPr>
                <w:rStyle w:val="Hyperlink"/>
                <w:rFonts w:ascii="Times New Roman" w:hAnsi="Times New Roman"/>
                <w:noProof/>
                <w:sz w:val="24"/>
                <w:szCs w:val="24"/>
              </w:rPr>
              <w:t>Limitations of the Study</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_Toc153389168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8</w:t>
            </w:r>
            <w:r w:rsidRPr="00BA57E7">
              <w:rPr>
                <w:rFonts w:ascii="Times New Roman" w:hAnsi="Times New Roman"/>
                <w:noProof/>
                <w:webHidden/>
                <w:sz w:val="24"/>
                <w:szCs w:val="24"/>
              </w:rPr>
              <w:fldChar w:fldCharType="end"/>
            </w:r>
          </w:hyperlink>
        </w:p>
        <w:p w14:paraId="6B97222E" w14:textId="56593FFB"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69" w:history="1">
            <w:r w:rsidRPr="00BA57E7">
              <w:rPr>
                <w:rStyle w:val="Hyperlink"/>
                <w:rFonts w:ascii="Times New Roman" w:hAnsi="Times New Roman"/>
                <w:noProof/>
                <w:sz w:val="24"/>
                <w:szCs w:val="24"/>
              </w:rPr>
              <w:t>Problem Simplification</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_Toc153389169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9</w:t>
            </w:r>
            <w:r w:rsidRPr="00BA57E7">
              <w:rPr>
                <w:rFonts w:ascii="Times New Roman" w:hAnsi="Times New Roman"/>
                <w:noProof/>
                <w:webHidden/>
                <w:sz w:val="24"/>
                <w:szCs w:val="24"/>
              </w:rPr>
              <w:fldChar w:fldCharType="end"/>
            </w:r>
          </w:hyperlink>
        </w:p>
        <w:p w14:paraId="200734E0" w14:textId="2B7FBFE5"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0" w:history="1">
            <w:r w:rsidRPr="00BA57E7">
              <w:rPr>
                <w:rStyle w:val="Hyperlink"/>
                <w:rFonts w:ascii="Times New Roman" w:hAnsi="Times New Roman"/>
                <w:noProof/>
                <w:sz w:val="24"/>
                <w:szCs w:val="24"/>
              </w:rPr>
              <w:t>Background</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_Toc153389170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10</w:t>
            </w:r>
            <w:r w:rsidRPr="00BA57E7">
              <w:rPr>
                <w:rFonts w:ascii="Times New Roman" w:hAnsi="Times New Roman"/>
                <w:noProof/>
                <w:webHidden/>
                <w:sz w:val="24"/>
                <w:szCs w:val="24"/>
              </w:rPr>
              <w:fldChar w:fldCharType="end"/>
            </w:r>
          </w:hyperlink>
        </w:p>
        <w:p w14:paraId="4F843A15" w14:textId="7241CD54"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1" w:history="1">
            <w:r w:rsidRPr="00BA57E7">
              <w:rPr>
                <w:rStyle w:val="Hyperlink"/>
                <w:rFonts w:ascii="Times New Roman" w:hAnsi="Times New Roman"/>
                <w:noProof/>
                <w:sz w:val="24"/>
                <w:szCs w:val="24"/>
              </w:rPr>
              <w:t>Significance of the Study</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_Toc153389171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12</w:t>
            </w:r>
            <w:r w:rsidRPr="00BA57E7">
              <w:rPr>
                <w:rFonts w:ascii="Times New Roman" w:hAnsi="Times New Roman"/>
                <w:noProof/>
                <w:webHidden/>
                <w:sz w:val="24"/>
                <w:szCs w:val="24"/>
              </w:rPr>
              <w:fldChar w:fldCharType="end"/>
            </w:r>
          </w:hyperlink>
        </w:p>
        <w:p w14:paraId="1EB52720" w14:textId="7A39D45A"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2" w:history="1">
            <w:r w:rsidRPr="00BA57E7">
              <w:rPr>
                <w:rStyle w:val="Hyperlink"/>
                <w:rFonts w:ascii="Times New Roman" w:hAnsi="Times New Roman"/>
                <w:noProof/>
                <w:sz w:val="24"/>
                <w:szCs w:val="24"/>
              </w:rPr>
              <w:t>Research Method</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_Toc153389172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15</w:t>
            </w:r>
            <w:r w:rsidRPr="00BA57E7">
              <w:rPr>
                <w:rFonts w:ascii="Times New Roman" w:hAnsi="Times New Roman"/>
                <w:noProof/>
                <w:webHidden/>
                <w:sz w:val="24"/>
                <w:szCs w:val="24"/>
              </w:rPr>
              <w:fldChar w:fldCharType="end"/>
            </w:r>
          </w:hyperlink>
        </w:p>
        <w:p w14:paraId="26AAB4E4" w14:textId="36CE6D21"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3" w:history="1">
            <w:r w:rsidRPr="00BA57E7">
              <w:rPr>
                <w:rStyle w:val="Hyperlink"/>
                <w:rFonts w:ascii="Times New Roman" w:hAnsi="Times New Roman"/>
                <w:noProof/>
                <w:sz w:val="24"/>
                <w:szCs w:val="24"/>
              </w:rPr>
              <w:t>Research Questions</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_Toc153389173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15</w:t>
            </w:r>
            <w:r w:rsidRPr="00BA57E7">
              <w:rPr>
                <w:rFonts w:ascii="Times New Roman" w:hAnsi="Times New Roman"/>
                <w:noProof/>
                <w:webHidden/>
                <w:sz w:val="24"/>
                <w:szCs w:val="24"/>
              </w:rPr>
              <w:fldChar w:fldCharType="end"/>
            </w:r>
          </w:hyperlink>
        </w:p>
        <w:p w14:paraId="7DEA667E" w14:textId="53412DFE"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4" w:history="1">
            <w:r w:rsidRPr="00BA57E7">
              <w:rPr>
                <w:rStyle w:val="Hyperlink"/>
                <w:rFonts w:ascii="Times New Roman" w:hAnsi="Times New Roman"/>
                <w:noProof/>
                <w:sz w:val="24"/>
                <w:szCs w:val="24"/>
              </w:rPr>
              <w:t>Data Collection</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_Toc153389174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16</w:t>
            </w:r>
            <w:r w:rsidRPr="00BA57E7">
              <w:rPr>
                <w:rFonts w:ascii="Times New Roman" w:hAnsi="Times New Roman"/>
                <w:noProof/>
                <w:webHidden/>
                <w:sz w:val="24"/>
                <w:szCs w:val="24"/>
              </w:rPr>
              <w:fldChar w:fldCharType="end"/>
            </w:r>
          </w:hyperlink>
        </w:p>
        <w:p w14:paraId="246ADD8C" w14:textId="1C804C63"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5" w:history="1">
            <w:r w:rsidRPr="00BA57E7">
              <w:rPr>
                <w:rStyle w:val="Hyperlink"/>
                <w:rFonts w:ascii="Times New Roman" w:hAnsi="Times New Roman"/>
                <w:noProof/>
                <w:sz w:val="24"/>
                <w:szCs w:val="24"/>
                <w:shd w:val="clear" w:color="auto" w:fill="FFFFFF"/>
              </w:rPr>
              <w:t>Definitions</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_Toc153389175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17</w:t>
            </w:r>
            <w:r w:rsidRPr="00BA57E7">
              <w:rPr>
                <w:rFonts w:ascii="Times New Roman" w:hAnsi="Times New Roman"/>
                <w:noProof/>
                <w:webHidden/>
                <w:sz w:val="24"/>
                <w:szCs w:val="24"/>
              </w:rPr>
              <w:fldChar w:fldCharType="end"/>
            </w:r>
          </w:hyperlink>
        </w:p>
        <w:p w14:paraId="32C1FB62" w14:textId="5B48A3D0"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6" w:history="1">
            <w:r w:rsidRPr="00BA57E7">
              <w:rPr>
                <w:rStyle w:val="Hyperlink"/>
                <w:rFonts w:ascii="Times New Roman" w:hAnsi="Times New Roman"/>
                <w:noProof/>
                <w:sz w:val="24"/>
                <w:szCs w:val="24"/>
                <w:shd w:val="clear" w:color="auto" w:fill="FFFFFF"/>
              </w:rPr>
              <w:t>Single User Account Data</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_Toc153389176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18</w:t>
            </w:r>
            <w:r w:rsidRPr="00BA57E7">
              <w:rPr>
                <w:rFonts w:ascii="Times New Roman" w:hAnsi="Times New Roman"/>
                <w:noProof/>
                <w:webHidden/>
                <w:sz w:val="24"/>
                <w:szCs w:val="24"/>
              </w:rPr>
              <w:fldChar w:fldCharType="end"/>
            </w:r>
          </w:hyperlink>
        </w:p>
        <w:p w14:paraId="56D5A8EE" w14:textId="6B5F8240"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7" w:history="1">
            <w:r w:rsidRPr="00BA57E7">
              <w:rPr>
                <w:rStyle w:val="Hyperlink"/>
                <w:rFonts w:ascii="Times New Roman" w:hAnsi="Times New Roman"/>
                <w:noProof/>
                <w:sz w:val="24"/>
                <w:szCs w:val="24"/>
                <w:shd w:val="clear" w:color="auto" w:fill="FFFFFF"/>
              </w:rPr>
              <w:t>Quantitative Research</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_Toc153389177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19</w:t>
            </w:r>
            <w:r w:rsidRPr="00BA57E7">
              <w:rPr>
                <w:rFonts w:ascii="Times New Roman" w:hAnsi="Times New Roman"/>
                <w:noProof/>
                <w:webHidden/>
                <w:sz w:val="24"/>
                <w:szCs w:val="24"/>
              </w:rPr>
              <w:fldChar w:fldCharType="end"/>
            </w:r>
          </w:hyperlink>
        </w:p>
        <w:p w14:paraId="5DBE937E" w14:textId="1AC2ABC1"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8" w:history="1">
            <w:r w:rsidRPr="00BA57E7">
              <w:rPr>
                <w:rStyle w:val="Hyperlink"/>
                <w:rFonts w:ascii="Times New Roman" w:hAnsi="Times New Roman"/>
                <w:noProof/>
                <w:sz w:val="24"/>
                <w:szCs w:val="24"/>
              </w:rPr>
              <w:t>Rules, Policy, Regulations, Law</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_Toc153389178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19</w:t>
            </w:r>
            <w:r w:rsidRPr="00BA57E7">
              <w:rPr>
                <w:rFonts w:ascii="Times New Roman" w:hAnsi="Times New Roman"/>
                <w:noProof/>
                <w:webHidden/>
                <w:sz w:val="24"/>
                <w:szCs w:val="24"/>
              </w:rPr>
              <w:fldChar w:fldCharType="end"/>
            </w:r>
          </w:hyperlink>
        </w:p>
        <w:p w14:paraId="732D2B3A" w14:textId="78100BB9"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79" w:history="1">
            <w:r w:rsidRPr="00BA57E7">
              <w:rPr>
                <w:rStyle w:val="Hyperlink"/>
                <w:rFonts w:ascii="Times New Roman" w:hAnsi="Times New Roman"/>
                <w:noProof/>
                <w:sz w:val="24"/>
                <w:szCs w:val="24"/>
              </w:rPr>
              <w:t>Conclusion</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_Toc153389179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21</w:t>
            </w:r>
            <w:r w:rsidRPr="00BA57E7">
              <w:rPr>
                <w:rFonts w:ascii="Times New Roman" w:hAnsi="Times New Roman"/>
                <w:noProof/>
                <w:webHidden/>
                <w:sz w:val="24"/>
                <w:szCs w:val="24"/>
              </w:rPr>
              <w:fldChar w:fldCharType="end"/>
            </w:r>
          </w:hyperlink>
        </w:p>
        <w:p w14:paraId="26E043D6" w14:textId="525DF09F" w:rsidR="003C00AB" w:rsidRPr="00BA57E7" w:rsidRDefault="003C00AB">
          <w:pPr>
            <w:pStyle w:val="TOC1"/>
            <w:tabs>
              <w:tab w:val="right" w:leader="dot" w:pos="9350"/>
            </w:tabs>
            <w:rPr>
              <w:rFonts w:ascii="Times New Roman" w:hAnsi="Times New Roman"/>
              <w:noProof/>
              <w:kern w:val="2"/>
              <w:sz w:val="24"/>
              <w:szCs w:val="24"/>
              <w14:ligatures w14:val="standardContextual"/>
            </w:rPr>
          </w:pPr>
          <w:hyperlink w:anchor="_Toc153389180" w:history="1">
            <w:r w:rsidRPr="00BA57E7">
              <w:rPr>
                <w:rStyle w:val="Hyperlink"/>
                <w:rFonts w:ascii="Times New Roman" w:hAnsi="Times New Roman"/>
                <w:noProof/>
                <w:sz w:val="24"/>
                <w:szCs w:val="24"/>
              </w:rPr>
              <w:t>Literature Review</w:t>
            </w:r>
            <w:r w:rsidRPr="00BA57E7">
              <w:rPr>
                <w:rFonts w:ascii="Times New Roman" w:hAnsi="Times New Roman"/>
                <w:noProof/>
                <w:webHidden/>
                <w:sz w:val="24"/>
                <w:szCs w:val="24"/>
              </w:rPr>
              <w:tab/>
            </w:r>
            <w:r w:rsidRPr="00BA57E7">
              <w:rPr>
                <w:rFonts w:ascii="Times New Roman" w:hAnsi="Times New Roman"/>
                <w:noProof/>
                <w:webHidden/>
                <w:sz w:val="24"/>
                <w:szCs w:val="24"/>
              </w:rPr>
              <w:fldChar w:fldCharType="begin"/>
            </w:r>
            <w:r w:rsidRPr="00BA57E7">
              <w:rPr>
                <w:rFonts w:ascii="Times New Roman" w:hAnsi="Times New Roman"/>
                <w:noProof/>
                <w:webHidden/>
                <w:sz w:val="24"/>
                <w:szCs w:val="24"/>
              </w:rPr>
              <w:instrText xml:space="preserve"> PAGEREF _Toc153389180 \h </w:instrText>
            </w:r>
            <w:r w:rsidRPr="00BA57E7">
              <w:rPr>
                <w:rFonts w:ascii="Times New Roman" w:hAnsi="Times New Roman"/>
                <w:noProof/>
                <w:webHidden/>
                <w:sz w:val="24"/>
                <w:szCs w:val="24"/>
              </w:rPr>
            </w:r>
            <w:r w:rsidRPr="00BA57E7">
              <w:rPr>
                <w:rFonts w:ascii="Times New Roman" w:hAnsi="Times New Roman"/>
                <w:noProof/>
                <w:webHidden/>
                <w:sz w:val="24"/>
                <w:szCs w:val="24"/>
              </w:rPr>
              <w:fldChar w:fldCharType="separate"/>
            </w:r>
            <w:r w:rsidR="00D54DFD">
              <w:rPr>
                <w:rFonts w:ascii="Times New Roman" w:hAnsi="Times New Roman"/>
                <w:noProof/>
                <w:webHidden/>
                <w:sz w:val="24"/>
                <w:szCs w:val="24"/>
              </w:rPr>
              <w:t>21</w:t>
            </w:r>
            <w:r w:rsidRPr="00BA57E7">
              <w:rPr>
                <w:rFonts w:ascii="Times New Roman" w:hAnsi="Times New Roman"/>
                <w:noProof/>
                <w:webHidden/>
                <w:sz w:val="24"/>
                <w:szCs w:val="24"/>
              </w:rPr>
              <w:fldChar w:fldCharType="end"/>
            </w:r>
          </w:hyperlink>
        </w:p>
        <w:p w14:paraId="0DD83BB1" w14:textId="02A920EB" w:rsidR="001C74F4" w:rsidRDefault="001C74F4">
          <w:r w:rsidRPr="003C00AB">
            <w:rPr>
              <w:rFonts w:ascii="Times New Roman" w:hAnsi="Times New Roman" w:cs="Times New Roman"/>
              <w:b/>
              <w:bCs/>
              <w:noProof/>
              <w:sz w:val="24"/>
              <w:szCs w:val="24"/>
            </w:rPr>
            <w:fldChar w:fldCharType="end"/>
          </w:r>
        </w:p>
      </w:sdtContent>
    </w:sdt>
    <w:p w14:paraId="2373670B" w14:textId="77777777" w:rsidR="009262B5" w:rsidRDefault="009262B5" w:rsidP="009262B5">
      <w:pPr>
        <w:rPr>
          <w:rStyle w:val="Strong"/>
          <w:rFonts w:ascii="Times New Roman" w:hAnsi="Times New Roman" w:cs="Times New Roman"/>
          <w:b w:val="0"/>
          <w:bCs w:val="0"/>
          <w:color w:val="212322"/>
          <w:sz w:val="28"/>
          <w:szCs w:val="28"/>
          <w:shd w:val="clear" w:color="auto" w:fill="FFFFFF"/>
        </w:rPr>
      </w:pPr>
    </w:p>
    <w:p w14:paraId="01F885E3" w14:textId="77777777" w:rsidR="001C74F4" w:rsidRDefault="001C74F4" w:rsidP="009262B5">
      <w:pPr>
        <w:rPr>
          <w:rStyle w:val="Strong"/>
          <w:rFonts w:ascii="Times New Roman" w:hAnsi="Times New Roman" w:cs="Times New Roman"/>
          <w:b w:val="0"/>
          <w:bCs w:val="0"/>
          <w:color w:val="212322"/>
          <w:sz w:val="28"/>
          <w:szCs w:val="28"/>
          <w:shd w:val="clear" w:color="auto" w:fill="FFFFFF"/>
        </w:rPr>
      </w:pPr>
    </w:p>
    <w:p w14:paraId="723C82DF" w14:textId="77777777" w:rsidR="0026490D" w:rsidRDefault="0026490D" w:rsidP="009262B5">
      <w:pPr>
        <w:rPr>
          <w:rStyle w:val="Strong"/>
          <w:rFonts w:ascii="Times New Roman" w:hAnsi="Times New Roman" w:cs="Times New Roman"/>
          <w:b w:val="0"/>
          <w:bCs w:val="0"/>
          <w:color w:val="212322"/>
          <w:sz w:val="28"/>
          <w:szCs w:val="28"/>
          <w:shd w:val="clear" w:color="auto" w:fill="FFFFFF"/>
        </w:rPr>
      </w:pPr>
    </w:p>
    <w:p w14:paraId="37CC1DB2" w14:textId="77777777" w:rsidR="0026490D" w:rsidRDefault="0026490D" w:rsidP="009262B5">
      <w:pPr>
        <w:rPr>
          <w:rStyle w:val="Strong"/>
          <w:rFonts w:ascii="Times New Roman" w:hAnsi="Times New Roman" w:cs="Times New Roman"/>
          <w:b w:val="0"/>
          <w:bCs w:val="0"/>
          <w:color w:val="212322"/>
          <w:sz w:val="28"/>
          <w:szCs w:val="28"/>
          <w:shd w:val="clear" w:color="auto" w:fill="FFFFFF"/>
        </w:rPr>
      </w:pPr>
    </w:p>
    <w:p w14:paraId="335DFB00" w14:textId="77777777" w:rsidR="0026490D" w:rsidRDefault="0026490D" w:rsidP="009262B5">
      <w:pPr>
        <w:rPr>
          <w:rStyle w:val="Strong"/>
          <w:rFonts w:ascii="Times New Roman" w:hAnsi="Times New Roman" w:cs="Times New Roman"/>
          <w:b w:val="0"/>
          <w:bCs w:val="0"/>
          <w:color w:val="212322"/>
          <w:sz w:val="28"/>
          <w:szCs w:val="28"/>
          <w:shd w:val="clear" w:color="auto" w:fill="FFFFFF"/>
        </w:rPr>
      </w:pPr>
    </w:p>
    <w:p w14:paraId="1E04A584" w14:textId="77777777" w:rsidR="0026490D" w:rsidRDefault="0026490D" w:rsidP="009262B5">
      <w:pPr>
        <w:rPr>
          <w:rStyle w:val="Strong"/>
          <w:rFonts w:ascii="Times New Roman" w:hAnsi="Times New Roman" w:cs="Times New Roman"/>
          <w:b w:val="0"/>
          <w:bCs w:val="0"/>
          <w:color w:val="212322"/>
          <w:sz w:val="28"/>
          <w:szCs w:val="28"/>
          <w:shd w:val="clear" w:color="auto" w:fill="FFFFFF"/>
        </w:rPr>
      </w:pPr>
    </w:p>
    <w:p w14:paraId="4764ADFF" w14:textId="77777777" w:rsidR="0026490D" w:rsidRDefault="0026490D" w:rsidP="009262B5">
      <w:pPr>
        <w:rPr>
          <w:rStyle w:val="Strong"/>
          <w:rFonts w:ascii="Times New Roman" w:hAnsi="Times New Roman" w:cs="Times New Roman"/>
          <w:b w:val="0"/>
          <w:bCs w:val="0"/>
          <w:color w:val="212322"/>
          <w:sz w:val="28"/>
          <w:szCs w:val="28"/>
          <w:shd w:val="clear" w:color="auto" w:fill="FFFFFF"/>
        </w:rPr>
      </w:pPr>
    </w:p>
    <w:p w14:paraId="36CFF6D6" w14:textId="77777777" w:rsidR="0026490D" w:rsidRDefault="0026490D" w:rsidP="009262B5">
      <w:pPr>
        <w:rPr>
          <w:rStyle w:val="Strong"/>
          <w:rFonts w:ascii="Times New Roman" w:hAnsi="Times New Roman" w:cs="Times New Roman"/>
          <w:b w:val="0"/>
          <w:bCs w:val="0"/>
          <w:color w:val="212322"/>
          <w:sz w:val="28"/>
          <w:szCs w:val="28"/>
          <w:shd w:val="clear" w:color="auto" w:fill="FFFFFF"/>
        </w:rPr>
      </w:pPr>
    </w:p>
    <w:p w14:paraId="629D5099" w14:textId="77777777" w:rsidR="0026490D" w:rsidRDefault="0026490D" w:rsidP="009262B5">
      <w:pPr>
        <w:rPr>
          <w:rStyle w:val="Strong"/>
          <w:rFonts w:ascii="Times New Roman" w:hAnsi="Times New Roman" w:cs="Times New Roman"/>
          <w:b w:val="0"/>
          <w:bCs w:val="0"/>
          <w:color w:val="212322"/>
          <w:sz w:val="28"/>
          <w:szCs w:val="28"/>
          <w:shd w:val="clear" w:color="auto" w:fill="FFFFFF"/>
        </w:rPr>
      </w:pPr>
    </w:p>
    <w:p w14:paraId="7702F59E" w14:textId="6D5DC1C3" w:rsidR="003C00AB" w:rsidRDefault="003C00AB" w:rsidP="001C74F4">
      <w:pPr>
        <w:spacing w:line="480" w:lineRule="auto"/>
        <w:rPr>
          <w:rStyle w:val="Heading1Char"/>
        </w:rPr>
      </w:pPr>
      <w:bookmarkStart w:id="0" w:name="_Toc153389162"/>
      <w:r>
        <w:rPr>
          <w:rStyle w:val="Heading1Char"/>
        </w:rPr>
        <w:lastRenderedPageBreak/>
        <w:t>Executive Summary</w:t>
      </w:r>
      <w:bookmarkEnd w:id="0"/>
    </w:p>
    <w:p w14:paraId="50EF4D05" w14:textId="5E251419" w:rsidR="003C00AB" w:rsidRPr="00BA57E7" w:rsidRDefault="003C00AB" w:rsidP="003C00AB">
      <w:pPr>
        <w:spacing w:line="480" w:lineRule="auto"/>
        <w:ind w:firstLine="720"/>
        <w:rPr>
          <w:rFonts w:ascii="Times New Roman" w:hAnsi="Times New Roman" w:cs="Times New Roman"/>
          <w:sz w:val="24"/>
          <w:szCs w:val="24"/>
        </w:rPr>
      </w:pPr>
      <w:bookmarkStart w:id="1" w:name="_Toc153389163"/>
      <w:r w:rsidRPr="003C00AB">
        <w:rPr>
          <w:rFonts w:ascii="Times New Roman" w:hAnsi="Times New Roman" w:cs="Times New Roman"/>
          <w:sz w:val="24"/>
          <w:szCs w:val="24"/>
        </w:rPr>
        <w:t xml:space="preserve">The internet account system has grown, now requiring security on every </w:t>
      </w:r>
      <w:r>
        <w:rPr>
          <w:rFonts w:ascii="Times New Roman" w:hAnsi="Times New Roman" w:cs="Times New Roman"/>
          <w:sz w:val="24"/>
          <w:szCs w:val="24"/>
        </w:rPr>
        <w:t>site</w:t>
      </w:r>
      <w:r w:rsidRPr="003C00AB">
        <w:rPr>
          <w:rFonts w:ascii="Times New Roman" w:hAnsi="Times New Roman" w:cs="Times New Roman"/>
          <w:sz w:val="24"/>
          <w:szCs w:val="24"/>
        </w:rPr>
        <w:t xml:space="preserve"> that includes personal identity information.  It must be secure, so people are now required to create a profile and maintain account credentials.  This means a user creates a profile for each Internet Site it interacts with, which can result in a very high number.  There are two types of Authentication Methods:  1) Individual User Account (IUA); or 2) Leveraged Identity Account (LIA).  Not all sites offer both methods, in fact, most internet sites require users to create a profile and the site maintains personal information and manages site security.  Users are responsible for updating the data.  LIA’s have recently been introduced that allow users to select an existing account for use as sign in credentials on a new site, which has proven to save much time and reduces the necessity to retype or replicate existing information.  The information is maintained </w:t>
      </w:r>
      <w:r w:rsidRPr="00BA57E7">
        <w:rPr>
          <w:rFonts w:ascii="Times New Roman" w:hAnsi="Times New Roman" w:cs="Times New Roman"/>
          <w:sz w:val="24"/>
          <w:szCs w:val="24"/>
        </w:rPr>
        <w:t xml:space="preserve">in a central location, by the main provider of the chosen account.  There are several problems with both methods.  It is suspected that the greater number of IUA accounts and LIA accounts, the greater the risk of data loss or breach, and the greater the number of </w:t>
      </w:r>
      <w:r w:rsidR="00BA57E7" w:rsidRPr="00BA57E7">
        <w:rPr>
          <w:rFonts w:ascii="Times New Roman" w:hAnsi="Times New Roman" w:cs="Times New Roman"/>
          <w:sz w:val="24"/>
          <w:szCs w:val="24"/>
        </w:rPr>
        <w:t>IUAs</w:t>
      </w:r>
      <w:r w:rsidRPr="00BA57E7">
        <w:rPr>
          <w:rFonts w:ascii="Times New Roman" w:hAnsi="Times New Roman" w:cs="Times New Roman"/>
          <w:sz w:val="24"/>
          <w:szCs w:val="24"/>
        </w:rPr>
        <w:t xml:space="preserve"> the greater the management burden.  This study </w:t>
      </w:r>
      <w:r w:rsidR="00BA57E7" w:rsidRPr="00BA57E7">
        <w:rPr>
          <w:rFonts w:ascii="Times New Roman" w:hAnsi="Times New Roman" w:cs="Times New Roman"/>
          <w:sz w:val="24"/>
          <w:szCs w:val="24"/>
        </w:rPr>
        <w:t>aims</w:t>
      </w:r>
      <w:r w:rsidRPr="00BA57E7">
        <w:rPr>
          <w:rFonts w:ascii="Times New Roman" w:hAnsi="Times New Roman" w:cs="Times New Roman"/>
          <w:sz w:val="24"/>
          <w:szCs w:val="24"/>
        </w:rPr>
        <w:t xml:space="preserve"> to prove greater efficiency in the use of </w:t>
      </w:r>
      <w:r w:rsidR="00BA57E7" w:rsidRPr="00BA57E7">
        <w:rPr>
          <w:rFonts w:ascii="Times New Roman" w:hAnsi="Times New Roman" w:cs="Times New Roman"/>
          <w:sz w:val="24"/>
          <w:szCs w:val="24"/>
        </w:rPr>
        <w:t>LIAs</w:t>
      </w:r>
      <w:r w:rsidRPr="00BA57E7">
        <w:rPr>
          <w:rFonts w:ascii="Times New Roman" w:hAnsi="Times New Roman" w:cs="Times New Roman"/>
          <w:sz w:val="24"/>
          <w:szCs w:val="24"/>
        </w:rPr>
        <w:t xml:space="preserve"> and to show problems with both personal information management solutions.  It will include quantitative research for one user and the user experience of a developer when creating a regular e-commerce site and the process for using leveraged accounts.  It will include the risks and benefits of both.</w:t>
      </w:r>
      <w:bookmarkEnd w:id="1"/>
    </w:p>
    <w:p w14:paraId="5A8704F5" w14:textId="77777777" w:rsidR="003C00AB" w:rsidRDefault="003C00AB" w:rsidP="003C00AB">
      <w:pPr>
        <w:spacing w:line="480" w:lineRule="auto"/>
        <w:ind w:firstLine="720"/>
        <w:rPr>
          <w:rStyle w:val="Heading1Char"/>
          <w:rFonts w:cs="Times New Roman"/>
          <w:szCs w:val="24"/>
        </w:rPr>
      </w:pPr>
    </w:p>
    <w:p w14:paraId="14B2CD96" w14:textId="77777777" w:rsidR="003C00AB" w:rsidRDefault="003C00AB" w:rsidP="003C00AB">
      <w:pPr>
        <w:spacing w:line="480" w:lineRule="auto"/>
        <w:ind w:firstLine="720"/>
        <w:rPr>
          <w:rStyle w:val="Heading1Char"/>
          <w:rFonts w:cs="Times New Roman"/>
          <w:szCs w:val="24"/>
        </w:rPr>
      </w:pPr>
    </w:p>
    <w:p w14:paraId="114BB14B" w14:textId="77777777" w:rsidR="00BA57E7" w:rsidRDefault="00BA57E7" w:rsidP="003C00AB">
      <w:pPr>
        <w:spacing w:line="480" w:lineRule="auto"/>
        <w:ind w:firstLine="720"/>
        <w:rPr>
          <w:rStyle w:val="Heading1Char"/>
          <w:rFonts w:cs="Times New Roman"/>
          <w:szCs w:val="24"/>
        </w:rPr>
      </w:pPr>
    </w:p>
    <w:p w14:paraId="2142D1E5" w14:textId="77777777" w:rsidR="00BA57E7" w:rsidRPr="003C00AB" w:rsidRDefault="00BA57E7" w:rsidP="003C00AB">
      <w:pPr>
        <w:spacing w:line="480" w:lineRule="auto"/>
        <w:ind w:firstLine="720"/>
        <w:rPr>
          <w:rStyle w:val="Heading1Char"/>
          <w:rFonts w:cs="Times New Roman"/>
          <w:szCs w:val="24"/>
        </w:rPr>
      </w:pPr>
    </w:p>
    <w:p w14:paraId="48AEBD53" w14:textId="704FA237" w:rsidR="001C74F4" w:rsidRDefault="0026490D" w:rsidP="001C74F4">
      <w:pPr>
        <w:spacing w:line="480" w:lineRule="auto"/>
        <w:rPr>
          <w:rFonts w:ascii="Times New Roman" w:hAnsi="Times New Roman" w:cs="Times New Roman"/>
          <w:sz w:val="24"/>
          <w:szCs w:val="24"/>
        </w:rPr>
      </w:pPr>
      <w:bookmarkStart w:id="2" w:name="_Toc153389164"/>
      <w:r>
        <w:rPr>
          <w:rStyle w:val="Heading1Char"/>
        </w:rPr>
        <w:lastRenderedPageBreak/>
        <w:t>Internet Security:  Account Profiles</w:t>
      </w:r>
      <w:bookmarkEnd w:id="2"/>
    </w:p>
    <w:p w14:paraId="6F5C5D60" w14:textId="2073F248" w:rsidR="008F6648" w:rsidRPr="001C74F4" w:rsidRDefault="0038095F" w:rsidP="001C74F4">
      <w:pPr>
        <w:spacing w:line="480" w:lineRule="auto"/>
        <w:ind w:firstLine="360"/>
        <w:rPr>
          <w:rFonts w:ascii="Times New Roman" w:hAnsi="Times New Roman" w:cs="Times New Roman"/>
          <w:sz w:val="24"/>
          <w:szCs w:val="24"/>
        </w:rPr>
      </w:pPr>
      <w:r w:rsidRPr="001C74F4">
        <w:rPr>
          <w:rFonts w:ascii="Times New Roman" w:hAnsi="Times New Roman" w:cs="Times New Roman"/>
          <w:sz w:val="24"/>
          <w:szCs w:val="24"/>
        </w:rPr>
        <w:t>Leveraged Identity Authentication</w:t>
      </w:r>
      <w:r w:rsidR="00D43411" w:rsidRPr="001C74F4">
        <w:rPr>
          <w:rFonts w:ascii="Times New Roman" w:hAnsi="Times New Roman" w:cs="Times New Roman"/>
          <w:sz w:val="24"/>
          <w:szCs w:val="24"/>
        </w:rPr>
        <w:t xml:space="preserve"> (LIA) is the concept of using security products developed by a third party, accessible using an Application Protocol Interface (API).</w:t>
      </w:r>
      <w:r w:rsidR="00320A5D" w:rsidRPr="001C74F4">
        <w:rPr>
          <w:rFonts w:ascii="Times New Roman" w:hAnsi="Times New Roman" w:cs="Times New Roman"/>
          <w:sz w:val="24"/>
          <w:szCs w:val="24"/>
        </w:rPr>
        <w:t xml:space="preserve">  The use of LIA enables centralized and simplified account creation and management.  There are more than three options</w:t>
      </w:r>
      <w:r w:rsidR="0061156A" w:rsidRPr="001C74F4">
        <w:rPr>
          <w:rFonts w:ascii="Times New Roman" w:hAnsi="Times New Roman" w:cs="Times New Roman"/>
          <w:sz w:val="24"/>
          <w:szCs w:val="24"/>
        </w:rPr>
        <w:t xml:space="preserve"> of LIA</w:t>
      </w:r>
      <w:r w:rsidR="00320A5D" w:rsidRPr="001C74F4">
        <w:rPr>
          <w:rFonts w:ascii="Times New Roman" w:hAnsi="Times New Roman" w:cs="Times New Roman"/>
          <w:sz w:val="24"/>
          <w:szCs w:val="24"/>
        </w:rPr>
        <w:t xml:space="preserve"> that increase the complexity of the management task and each of the three options </w:t>
      </w:r>
      <w:r w:rsidR="0061156A" w:rsidRPr="001C74F4">
        <w:rPr>
          <w:rFonts w:ascii="Times New Roman" w:hAnsi="Times New Roman" w:cs="Times New Roman"/>
          <w:sz w:val="24"/>
          <w:szCs w:val="24"/>
        </w:rPr>
        <w:t>has</w:t>
      </w:r>
      <w:r w:rsidR="00320A5D" w:rsidRPr="001C74F4">
        <w:rPr>
          <w:rFonts w:ascii="Times New Roman" w:hAnsi="Times New Roman" w:cs="Times New Roman"/>
          <w:sz w:val="24"/>
          <w:szCs w:val="24"/>
        </w:rPr>
        <w:t xml:space="preserve"> different management features.</w:t>
      </w:r>
      <w:r w:rsidR="0061156A" w:rsidRPr="001C74F4">
        <w:rPr>
          <w:rFonts w:ascii="Times New Roman" w:hAnsi="Times New Roman" w:cs="Times New Roman"/>
          <w:sz w:val="24"/>
          <w:szCs w:val="24"/>
        </w:rPr>
        <w:t xml:space="preserve">  Traditional profile management or privacy data management is Individual User Account (IUA), where each profile is managed individually on every site it provides data.</w:t>
      </w:r>
      <w:r w:rsidR="0026490D">
        <w:rPr>
          <w:rFonts w:ascii="Times New Roman" w:hAnsi="Times New Roman" w:cs="Times New Roman"/>
          <w:sz w:val="24"/>
          <w:szCs w:val="24"/>
        </w:rPr>
        <w:t xml:space="preserve">  LIA enables a new user to create an account and use a secure site within just a few clicks, which authorizes the new site to use existing account information.  The alternative to LIA is IUA, which requires the completion of a new user account, which might </w:t>
      </w:r>
      <w:r w:rsidR="003C00AB">
        <w:rPr>
          <w:rFonts w:ascii="Times New Roman" w:hAnsi="Times New Roman" w:cs="Times New Roman"/>
          <w:sz w:val="24"/>
          <w:szCs w:val="24"/>
        </w:rPr>
        <w:t>require different information in different formats, requiring the management of information on that specific site.</w:t>
      </w:r>
    </w:p>
    <w:p w14:paraId="3EB726A4" w14:textId="5CF4638E" w:rsidR="00320A5D" w:rsidRDefault="00D43411" w:rsidP="001C74F4">
      <w:pPr>
        <w:pStyle w:val="Heading1"/>
      </w:pPr>
      <w:bookmarkStart w:id="3" w:name="_Toc153389165"/>
      <w:r>
        <w:t>Use Cas</w:t>
      </w:r>
      <w:r w:rsidR="00320A5D">
        <w:t>es</w:t>
      </w:r>
      <w:bookmarkEnd w:id="3"/>
      <w:r>
        <w:t xml:space="preserve">  </w:t>
      </w:r>
    </w:p>
    <w:p w14:paraId="4C3F6EBA" w14:textId="77777777" w:rsidR="001C74F4" w:rsidRPr="001C74F4" w:rsidRDefault="001C74F4" w:rsidP="001C74F4"/>
    <w:p w14:paraId="6612E89A" w14:textId="05F31A64" w:rsidR="00D43411" w:rsidRPr="00320A5D" w:rsidRDefault="00D43411" w:rsidP="00B40FFC">
      <w:pPr>
        <w:spacing w:line="480" w:lineRule="auto"/>
        <w:ind w:firstLine="360"/>
        <w:rPr>
          <w:rFonts w:ascii="Times New Roman" w:hAnsi="Times New Roman" w:cs="Times New Roman"/>
          <w:sz w:val="24"/>
          <w:szCs w:val="24"/>
        </w:rPr>
      </w:pPr>
      <w:r w:rsidRPr="00320A5D">
        <w:rPr>
          <w:rFonts w:ascii="Times New Roman" w:hAnsi="Times New Roman" w:cs="Times New Roman"/>
          <w:sz w:val="24"/>
          <w:szCs w:val="24"/>
        </w:rPr>
        <w:t xml:space="preserve">A client wants a secure E-Commerce Site that handles secure credit card transactions for the exchange of goods and services.  It does not want to manage user accounts or be responsible for maintaining user data, but it wants users to be able to securely make purchases from their online store.  The recommended solution is </w:t>
      </w:r>
      <w:r w:rsidR="00320A5D">
        <w:rPr>
          <w:rFonts w:ascii="Times New Roman" w:hAnsi="Times New Roman" w:cs="Times New Roman"/>
          <w:sz w:val="24"/>
          <w:szCs w:val="24"/>
        </w:rPr>
        <w:t xml:space="preserve">the “Sign in </w:t>
      </w:r>
      <w:proofErr w:type="gramStart"/>
      <w:r w:rsidR="00320A5D">
        <w:rPr>
          <w:rFonts w:ascii="Times New Roman" w:hAnsi="Times New Roman" w:cs="Times New Roman"/>
          <w:sz w:val="24"/>
          <w:szCs w:val="24"/>
        </w:rPr>
        <w:t>With</w:t>
      </w:r>
      <w:proofErr w:type="gramEnd"/>
      <w:r w:rsidR="00320A5D">
        <w:rPr>
          <w:rFonts w:ascii="Times New Roman" w:hAnsi="Times New Roman" w:cs="Times New Roman"/>
          <w:sz w:val="24"/>
          <w:szCs w:val="24"/>
        </w:rPr>
        <w:t xml:space="preserve">” feature, offering three options.  The selected privacy and account management in this study is the </w:t>
      </w:r>
      <w:r w:rsidRPr="00320A5D">
        <w:rPr>
          <w:rFonts w:ascii="Times New Roman" w:hAnsi="Times New Roman" w:cs="Times New Roman"/>
          <w:sz w:val="24"/>
          <w:szCs w:val="24"/>
        </w:rPr>
        <w:t>“Google One-Tap Sign In” which enables the sharing of secure account information for the transaction.</w:t>
      </w:r>
      <w:r w:rsidR="006F1781" w:rsidRPr="00320A5D">
        <w:rPr>
          <w:rFonts w:ascii="Times New Roman" w:hAnsi="Times New Roman" w:cs="Times New Roman"/>
          <w:sz w:val="24"/>
          <w:szCs w:val="24"/>
        </w:rPr>
        <w:t xml:space="preserve">  Although it requires more than one tap to register a new account, this method leverages an existing account managed by a primary provider:  Google, Inc</w:t>
      </w:r>
      <w:r w:rsidR="00537C1E" w:rsidRPr="00320A5D">
        <w:rPr>
          <w:rFonts w:ascii="Times New Roman" w:hAnsi="Times New Roman" w:cs="Times New Roman"/>
          <w:sz w:val="24"/>
          <w:szCs w:val="24"/>
        </w:rPr>
        <w:t xml:space="preserve">. </w:t>
      </w:r>
      <w:r w:rsidR="00320A5D">
        <w:rPr>
          <w:rFonts w:ascii="Times New Roman" w:hAnsi="Times New Roman" w:cs="Times New Roman"/>
          <w:sz w:val="24"/>
          <w:szCs w:val="24"/>
        </w:rPr>
        <w:t xml:space="preserve">  B</w:t>
      </w:r>
      <w:r w:rsidR="00537C1E" w:rsidRPr="00320A5D">
        <w:rPr>
          <w:rFonts w:ascii="Times New Roman" w:hAnsi="Times New Roman" w:cs="Times New Roman"/>
          <w:sz w:val="24"/>
          <w:szCs w:val="24"/>
        </w:rPr>
        <w:t xml:space="preserve">ecause security is managed by a third party, the individual online retailer lowers its risk and responsibility and users </w:t>
      </w:r>
      <w:r w:rsidR="00320A5D" w:rsidRPr="00320A5D">
        <w:rPr>
          <w:rFonts w:ascii="Times New Roman" w:hAnsi="Times New Roman" w:cs="Times New Roman"/>
          <w:sz w:val="24"/>
          <w:szCs w:val="24"/>
        </w:rPr>
        <w:t>can</w:t>
      </w:r>
      <w:r w:rsidR="00537C1E" w:rsidRPr="00320A5D">
        <w:rPr>
          <w:rFonts w:ascii="Times New Roman" w:hAnsi="Times New Roman" w:cs="Times New Roman"/>
          <w:sz w:val="24"/>
          <w:szCs w:val="24"/>
        </w:rPr>
        <w:t xml:space="preserve"> shop, socialize, and do business online with a lower responsibility of information security management, thus lowering risk and </w:t>
      </w:r>
      <w:r w:rsidR="00537C1E" w:rsidRPr="00320A5D">
        <w:rPr>
          <w:rFonts w:ascii="Times New Roman" w:hAnsi="Times New Roman" w:cs="Times New Roman"/>
          <w:sz w:val="24"/>
          <w:szCs w:val="24"/>
        </w:rPr>
        <w:lastRenderedPageBreak/>
        <w:t>responsibility in two places because of leverage.</w:t>
      </w:r>
      <w:r w:rsidR="00320A5D">
        <w:rPr>
          <w:rFonts w:ascii="Times New Roman" w:hAnsi="Times New Roman" w:cs="Times New Roman"/>
          <w:sz w:val="24"/>
          <w:szCs w:val="24"/>
        </w:rPr>
        <w:t xml:space="preserve">  Google offers a centralized data privacy center that enables users to view and manage accounts in one place through data use authorizations.</w:t>
      </w:r>
      <w:r w:rsidR="0061156A">
        <w:rPr>
          <w:rFonts w:ascii="Times New Roman" w:hAnsi="Times New Roman" w:cs="Times New Roman"/>
          <w:sz w:val="24"/>
          <w:szCs w:val="24"/>
        </w:rPr>
        <w:t xml:space="preserve">  Other options are to use another LIA, such as Facebook or other social media </w:t>
      </w:r>
      <w:r w:rsidR="00BA57E7">
        <w:rPr>
          <w:rFonts w:ascii="Times New Roman" w:hAnsi="Times New Roman" w:cs="Times New Roman"/>
          <w:sz w:val="24"/>
          <w:szCs w:val="24"/>
        </w:rPr>
        <w:t>accounts</w:t>
      </w:r>
      <w:r w:rsidR="0061156A">
        <w:rPr>
          <w:rFonts w:ascii="Times New Roman" w:hAnsi="Times New Roman" w:cs="Times New Roman"/>
          <w:sz w:val="24"/>
          <w:szCs w:val="24"/>
        </w:rPr>
        <w:t>, or the traditional profile account creation and management system provided by the Internet Site.  Information risk, management, and responsibilities change depending upon the method and product chosen.</w:t>
      </w:r>
    </w:p>
    <w:p w14:paraId="1F8AEC9A" w14:textId="77777777" w:rsidR="001C74F4" w:rsidRDefault="008C5248" w:rsidP="001C74F4">
      <w:pPr>
        <w:spacing w:line="480" w:lineRule="auto"/>
        <w:rPr>
          <w:rStyle w:val="Heading1Char"/>
        </w:rPr>
      </w:pPr>
      <w:bookmarkStart w:id="4" w:name="_Toc153389166"/>
      <w:r w:rsidRPr="009262B5">
        <w:rPr>
          <w:rStyle w:val="Heading1Char"/>
        </w:rPr>
        <w:t>The System and Application Security Issue(s)</w:t>
      </w:r>
      <w:bookmarkEnd w:id="4"/>
    </w:p>
    <w:p w14:paraId="501310B6" w14:textId="2FF28C87" w:rsidR="008C5248" w:rsidRPr="001C74F4" w:rsidRDefault="00320A5D" w:rsidP="001C74F4">
      <w:pPr>
        <w:spacing w:line="480" w:lineRule="auto"/>
        <w:ind w:firstLine="360"/>
        <w:rPr>
          <w:rFonts w:ascii="Times New Roman" w:hAnsi="Times New Roman" w:cs="Times New Roman"/>
          <w:sz w:val="24"/>
          <w:szCs w:val="24"/>
        </w:rPr>
      </w:pPr>
      <w:r w:rsidRPr="001C74F4">
        <w:rPr>
          <w:rFonts w:ascii="Times New Roman" w:hAnsi="Times New Roman" w:cs="Times New Roman"/>
          <w:sz w:val="24"/>
          <w:szCs w:val="24"/>
        </w:rPr>
        <w:t>Not all systems offer leveraged account information (LIA).  An</w:t>
      </w:r>
      <w:r w:rsidR="008C5248" w:rsidRPr="001C74F4">
        <w:rPr>
          <w:rFonts w:ascii="Times New Roman" w:hAnsi="Times New Roman" w:cs="Times New Roman"/>
          <w:sz w:val="24"/>
          <w:szCs w:val="24"/>
        </w:rPr>
        <w:t xml:space="preserve"> </w:t>
      </w:r>
      <w:r w:rsidR="0061156A" w:rsidRPr="001C74F4">
        <w:rPr>
          <w:rFonts w:ascii="Times New Roman" w:hAnsi="Times New Roman" w:cs="Times New Roman"/>
          <w:sz w:val="24"/>
          <w:szCs w:val="24"/>
        </w:rPr>
        <w:t>i</w:t>
      </w:r>
      <w:r w:rsidR="008C5248" w:rsidRPr="001C74F4">
        <w:rPr>
          <w:rFonts w:ascii="Times New Roman" w:hAnsi="Times New Roman" w:cs="Times New Roman"/>
          <w:sz w:val="24"/>
          <w:szCs w:val="24"/>
        </w:rPr>
        <w:t xml:space="preserve">ndividually managed duplicative structure </w:t>
      </w:r>
      <w:r w:rsidRPr="001C74F4">
        <w:rPr>
          <w:rFonts w:ascii="Times New Roman" w:hAnsi="Times New Roman" w:cs="Times New Roman"/>
          <w:sz w:val="24"/>
          <w:szCs w:val="24"/>
        </w:rPr>
        <w:t>is still used</w:t>
      </w:r>
      <w:r w:rsidR="0061156A" w:rsidRPr="001C74F4">
        <w:rPr>
          <w:rFonts w:ascii="Times New Roman" w:hAnsi="Times New Roman" w:cs="Times New Roman"/>
          <w:sz w:val="24"/>
          <w:szCs w:val="24"/>
        </w:rPr>
        <w:t>, referred to as IUA</w:t>
      </w:r>
      <w:r w:rsidRPr="001C74F4">
        <w:rPr>
          <w:rFonts w:ascii="Times New Roman" w:hAnsi="Times New Roman" w:cs="Times New Roman"/>
          <w:sz w:val="24"/>
          <w:szCs w:val="24"/>
        </w:rPr>
        <w:t xml:space="preserve">.  </w:t>
      </w:r>
      <w:r w:rsidR="0061156A" w:rsidRPr="001C74F4">
        <w:rPr>
          <w:rFonts w:ascii="Times New Roman" w:hAnsi="Times New Roman" w:cs="Times New Roman"/>
          <w:sz w:val="24"/>
          <w:szCs w:val="24"/>
        </w:rPr>
        <w:t>Allowing d</w:t>
      </w:r>
      <w:r w:rsidRPr="001C74F4">
        <w:rPr>
          <w:rFonts w:ascii="Times New Roman" w:hAnsi="Times New Roman" w:cs="Times New Roman"/>
          <w:sz w:val="24"/>
          <w:szCs w:val="24"/>
        </w:rPr>
        <w:t>uplicat</w:t>
      </w:r>
      <w:r w:rsidR="0061156A" w:rsidRPr="001C74F4">
        <w:rPr>
          <w:rFonts w:ascii="Times New Roman" w:hAnsi="Times New Roman" w:cs="Times New Roman"/>
          <w:sz w:val="24"/>
          <w:szCs w:val="24"/>
        </w:rPr>
        <w:t>ion of</w:t>
      </w:r>
      <w:r w:rsidRPr="001C74F4">
        <w:rPr>
          <w:rFonts w:ascii="Times New Roman" w:hAnsi="Times New Roman" w:cs="Times New Roman"/>
          <w:sz w:val="24"/>
          <w:szCs w:val="24"/>
        </w:rPr>
        <w:t xml:space="preserve"> </w:t>
      </w:r>
      <w:r w:rsidR="0061156A" w:rsidRPr="001C74F4">
        <w:rPr>
          <w:rFonts w:ascii="Times New Roman" w:hAnsi="Times New Roman" w:cs="Times New Roman"/>
          <w:sz w:val="24"/>
          <w:szCs w:val="24"/>
        </w:rPr>
        <w:t>account information</w:t>
      </w:r>
      <w:r w:rsidRPr="001C74F4">
        <w:rPr>
          <w:rFonts w:ascii="Times New Roman" w:hAnsi="Times New Roman" w:cs="Times New Roman"/>
          <w:sz w:val="24"/>
          <w:szCs w:val="24"/>
        </w:rPr>
        <w:t xml:space="preserve"> increases variation and is more difficult to manage because information is contained in multiple locations, requiring each location to be accessed to change the same data.  It does not follow a relational shared data structure</w:t>
      </w:r>
      <w:r w:rsidR="0061156A" w:rsidRPr="001C74F4">
        <w:rPr>
          <w:rFonts w:ascii="Times New Roman" w:hAnsi="Times New Roman" w:cs="Times New Roman"/>
          <w:sz w:val="24"/>
          <w:szCs w:val="24"/>
        </w:rPr>
        <w:t xml:space="preserve"> or data entry rules, but data changes and password resets are standardized, but data varies and is stored in many unknown locations</w:t>
      </w:r>
      <w:r w:rsidRPr="001C74F4">
        <w:rPr>
          <w:rFonts w:ascii="Times New Roman" w:hAnsi="Times New Roman" w:cs="Times New Roman"/>
          <w:sz w:val="24"/>
          <w:szCs w:val="24"/>
        </w:rPr>
        <w:t xml:space="preserve">.  </w:t>
      </w:r>
      <w:r w:rsidR="0061156A" w:rsidRPr="001C74F4">
        <w:rPr>
          <w:rFonts w:ascii="Times New Roman" w:hAnsi="Times New Roman" w:cs="Times New Roman"/>
          <w:sz w:val="24"/>
          <w:szCs w:val="24"/>
        </w:rPr>
        <w:t xml:space="preserve">For the user, data breaches are not simple to manage in a non-centralized system, thus requiring edits, changes, and monitoring in many places.  </w:t>
      </w:r>
      <w:r w:rsidRPr="001C74F4">
        <w:rPr>
          <w:rFonts w:ascii="Times New Roman" w:hAnsi="Times New Roman" w:cs="Times New Roman"/>
          <w:sz w:val="24"/>
          <w:szCs w:val="24"/>
        </w:rPr>
        <w:t>This creates i</w:t>
      </w:r>
      <w:r w:rsidR="008C5248" w:rsidRPr="001C74F4">
        <w:rPr>
          <w:rFonts w:ascii="Times New Roman" w:hAnsi="Times New Roman" w:cs="Times New Roman"/>
          <w:sz w:val="24"/>
          <w:szCs w:val="24"/>
        </w:rPr>
        <w:t xml:space="preserve">nconsistency problems and non-standardization of security practices across the </w:t>
      </w:r>
      <w:r w:rsidR="00537C1E" w:rsidRPr="001C74F4">
        <w:rPr>
          <w:rFonts w:ascii="Times New Roman" w:hAnsi="Times New Roman" w:cs="Times New Roman"/>
          <w:sz w:val="24"/>
          <w:szCs w:val="24"/>
        </w:rPr>
        <w:t>internet</w:t>
      </w:r>
      <w:r w:rsidRPr="001C74F4">
        <w:rPr>
          <w:rFonts w:ascii="Times New Roman" w:hAnsi="Times New Roman" w:cs="Times New Roman"/>
          <w:sz w:val="24"/>
          <w:szCs w:val="24"/>
        </w:rPr>
        <w:t xml:space="preserve">, limiting </w:t>
      </w:r>
      <w:r w:rsidR="008C33E2" w:rsidRPr="001C74F4">
        <w:rPr>
          <w:rFonts w:ascii="Times New Roman" w:hAnsi="Times New Roman" w:cs="Times New Roman"/>
          <w:sz w:val="24"/>
          <w:szCs w:val="24"/>
        </w:rPr>
        <w:t xml:space="preserve">the </w:t>
      </w:r>
      <w:r w:rsidRPr="001C74F4">
        <w:rPr>
          <w:rFonts w:ascii="Times New Roman" w:hAnsi="Times New Roman" w:cs="Times New Roman"/>
          <w:sz w:val="24"/>
          <w:szCs w:val="24"/>
        </w:rPr>
        <w:t xml:space="preserve">ability </w:t>
      </w:r>
      <w:r w:rsidR="008C33E2" w:rsidRPr="001C74F4">
        <w:rPr>
          <w:rFonts w:ascii="Times New Roman" w:hAnsi="Times New Roman" w:cs="Times New Roman"/>
          <w:sz w:val="24"/>
          <w:szCs w:val="24"/>
        </w:rPr>
        <w:t xml:space="preserve">to </w:t>
      </w:r>
      <w:r w:rsidR="008C33E2" w:rsidRPr="001C74F4">
        <w:rPr>
          <w:rFonts w:ascii="Times New Roman" w:hAnsi="Times New Roman" w:cs="Times New Roman"/>
          <w:i/>
          <w:iCs/>
          <w:sz w:val="24"/>
          <w:szCs w:val="24"/>
        </w:rPr>
        <w:t>efficiently</w:t>
      </w:r>
      <w:r w:rsidR="008C33E2" w:rsidRPr="001C74F4">
        <w:rPr>
          <w:rFonts w:ascii="Times New Roman" w:hAnsi="Times New Roman" w:cs="Times New Roman"/>
          <w:sz w:val="24"/>
          <w:szCs w:val="24"/>
        </w:rPr>
        <w:t xml:space="preserve"> authenticate</w:t>
      </w:r>
      <w:r w:rsidR="0061156A" w:rsidRPr="001C74F4">
        <w:rPr>
          <w:rFonts w:ascii="Times New Roman" w:hAnsi="Times New Roman" w:cs="Times New Roman"/>
          <w:sz w:val="24"/>
          <w:szCs w:val="24"/>
        </w:rPr>
        <w:t xml:space="preserve"> and manage</w:t>
      </w:r>
      <w:r w:rsidR="008C33E2" w:rsidRPr="001C74F4">
        <w:rPr>
          <w:rFonts w:ascii="Times New Roman" w:hAnsi="Times New Roman" w:cs="Times New Roman"/>
          <w:sz w:val="24"/>
          <w:szCs w:val="24"/>
        </w:rPr>
        <w:t xml:space="preserve"> computerized accounts and activity</w:t>
      </w:r>
      <w:r w:rsidR="008C5248" w:rsidRPr="001C74F4">
        <w:rPr>
          <w:rFonts w:ascii="Times New Roman" w:hAnsi="Times New Roman" w:cs="Times New Roman"/>
          <w:sz w:val="24"/>
          <w:szCs w:val="24"/>
        </w:rPr>
        <w:t>.</w:t>
      </w:r>
      <w:r w:rsidR="00537C1E" w:rsidRPr="001C74F4">
        <w:rPr>
          <w:rFonts w:ascii="Times New Roman" w:hAnsi="Times New Roman" w:cs="Times New Roman"/>
          <w:sz w:val="24"/>
          <w:szCs w:val="24"/>
        </w:rPr>
        <w:t xml:space="preserve">  </w:t>
      </w:r>
      <w:r w:rsidR="008C33E2" w:rsidRPr="001C74F4">
        <w:rPr>
          <w:rFonts w:ascii="Times New Roman" w:hAnsi="Times New Roman" w:cs="Times New Roman"/>
          <w:sz w:val="24"/>
          <w:szCs w:val="24"/>
        </w:rPr>
        <w:t xml:space="preserve">Efficiency measurements must be established.  </w:t>
      </w:r>
      <w:r w:rsidR="00537C1E" w:rsidRPr="001C74F4">
        <w:rPr>
          <w:rFonts w:ascii="Times New Roman" w:hAnsi="Times New Roman" w:cs="Times New Roman"/>
          <w:sz w:val="24"/>
          <w:szCs w:val="24"/>
        </w:rPr>
        <w:t xml:space="preserve">Proof of the theory of causal increase using correlation statistics with a scalable formula for </w:t>
      </w:r>
      <w:r w:rsidR="009C0BF2" w:rsidRPr="001C74F4">
        <w:rPr>
          <w:rFonts w:ascii="Times New Roman" w:hAnsi="Times New Roman" w:cs="Times New Roman"/>
          <w:sz w:val="24"/>
          <w:szCs w:val="24"/>
        </w:rPr>
        <w:t>application data management</w:t>
      </w:r>
      <w:r w:rsidRPr="001C74F4">
        <w:rPr>
          <w:rFonts w:ascii="Times New Roman" w:hAnsi="Times New Roman" w:cs="Times New Roman"/>
          <w:sz w:val="24"/>
          <w:szCs w:val="24"/>
        </w:rPr>
        <w:t xml:space="preserve"> will show greater advantages and lowered risk using the leveraged account information</w:t>
      </w:r>
      <w:r w:rsidR="0061156A" w:rsidRPr="001C74F4">
        <w:rPr>
          <w:rFonts w:ascii="Times New Roman" w:hAnsi="Times New Roman" w:cs="Times New Roman"/>
          <w:sz w:val="24"/>
          <w:szCs w:val="24"/>
        </w:rPr>
        <w:t xml:space="preserve"> solution</w:t>
      </w:r>
      <w:r w:rsidRPr="001C74F4">
        <w:rPr>
          <w:rFonts w:ascii="Times New Roman" w:hAnsi="Times New Roman" w:cs="Times New Roman"/>
          <w:sz w:val="24"/>
          <w:szCs w:val="24"/>
        </w:rPr>
        <w:t xml:space="preserve"> </w:t>
      </w:r>
      <w:r w:rsidR="008C33E2" w:rsidRPr="001C74F4">
        <w:rPr>
          <w:rFonts w:ascii="Times New Roman" w:hAnsi="Times New Roman" w:cs="Times New Roman"/>
          <w:sz w:val="24"/>
          <w:szCs w:val="24"/>
        </w:rPr>
        <w:t>compared</w:t>
      </w:r>
      <w:r w:rsidRPr="001C74F4">
        <w:rPr>
          <w:rFonts w:ascii="Times New Roman" w:hAnsi="Times New Roman" w:cs="Times New Roman"/>
          <w:sz w:val="24"/>
          <w:szCs w:val="24"/>
        </w:rPr>
        <w:t xml:space="preserve"> to the individualized account management system</w:t>
      </w:r>
      <w:r w:rsidR="00537C1E" w:rsidRPr="001C74F4">
        <w:rPr>
          <w:rFonts w:ascii="Times New Roman" w:hAnsi="Times New Roman" w:cs="Times New Roman"/>
          <w:sz w:val="24"/>
          <w:szCs w:val="24"/>
        </w:rPr>
        <w:t>.</w:t>
      </w:r>
      <w:r w:rsidR="00DE1AD1" w:rsidRPr="001C74F4">
        <w:rPr>
          <w:rFonts w:ascii="Times New Roman" w:hAnsi="Times New Roman" w:cs="Times New Roman"/>
          <w:sz w:val="24"/>
          <w:szCs w:val="24"/>
        </w:rPr>
        <w:t xml:space="preserve"> </w:t>
      </w:r>
      <w:r w:rsidR="00492419" w:rsidRPr="001C74F4">
        <w:rPr>
          <w:rFonts w:ascii="Times New Roman" w:hAnsi="Times New Roman" w:cs="Times New Roman"/>
          <w:sz w:val="24"/>
          <w:szCs w:val="24"/>
        </w:rPr>
        <w:t xml:space="preserve">Does the </w:t>
      </w:r>
      <w:r w:rsidR="0061156A" w:rsidRPr="001C74F4">
        <w:rPr>
          <w:rFonts w:ascii="Times New Roman" w:hAnsi="Times New Roman" w:cs="Times New Roman"/>
          <w:sz w:val="24"/>
          <w:szCs w:val="24"/>
        </w:rPr>
        <w:t xml:space="preserve">LIA or IUA follow the </w:t>
      </w:r>
      <w:r w:rsidR="00492419" w:rsidRPr="001C74F4">
        <w:rPr>
          <w:rFonts w:ascii="Times New Roman" w:hAnsi="Times New Roman" w:cs="Times New Roman"/>
          <w:sz w:val="24"/>
          <w:szCs w:val="24"/>
        </w:rPr>
        <w:t xml:space="preserve">Federal Risk Management Framework </w:t>
      </w:r>
      <w:r w:rsidR="0061156A" w:rsidRPr="001C74F4">
        <w:rPr>
          <w:rFonts w:ascii="Times New Roman" w:hAnsi="Times New Roman" w:cs="Times New Roman"/>
          <w:sz w:val="24"/>
          <w:szCs w:val="24"/>
        </w:rPr>
        <w:t>or do government security standards greatly vary from commercial technology products, processes, rules, and laws</w:t>
      </w:r>
      <w:r w:rsidR="00492419" w:rsidRPr="001C74F4">
        <w:rPr>
          <w:rFonts w:ascii="Times New Roman" w:hAnsi="Times New Roman" w:cs="Times New Roman"/>
          <w:sz w:val="24"/>
          <w:szCs w:val="24"/>
        </w:rPr>
        <w:t>?</w:t>
      </w:r>
    </w:p>
    <w:p w14:paraId="4FA8818C" w14:textId="597D1657" w:rsidR="0038095F" w:rsidRDefault="0038095F" w:rsidP="001C74F4">
      <w:pPr>
        <w:pStyle w:val="Heading1"/>
      </w:pPr>
      <w:bookmarkStart w:id="5" w:name="_Toc153389167"/>
      <w:r w:rsidRPr="0005704D">
        <w:lastRenderedPageBreak/>
        <w:t>Research Problem</w:t>
      </w:r>
      <w:bookmarkEnd w:id="5"/>
    </w:p>
    <w:p w14:paraId="53D0AB62" w14:textId="77777777" w:rsidR="001C74F4" w:rsidRPr="001C74F4" w:rsidRDefault="001C74F4" w:rsidP="001C74F4"/>
    <w:p w14:paraId="27196E55" w14:textId="52C29103" w:rsidR="0061156A" w:rsidRPr="001C74F4" w:rsidRDefault="008C33E2" w:rsidP="001C74F4">
      <w:pPr>
        <w:spacing w:line="480" w:lineRule="auto"/>
        <w:ind w:firstLine="720"/>
        <w:rPr>
          <w:rFonts w:ascii="Times New Roman" w:hAnsi="Times New Roman" w:cs="Times New Roman"/>
        </w:rPr>
      </w:pPr>
      <w:r w:rsidRPr="001C74F4">
        <w:rPr>
          <w:rFonts w:ascii="Times New Roman" w:hAnsi="Times New Roman" w:cs="Times New Roman"/>
        </w:rPr>
        <w:t>Account Management that requires human d</w:t>
      </w:r>
      <w:r w:rsidR="0005704D" w:rsidRPr="001C74F4">
        <w:rPr>
          <w:rFonts w:ascii="Times New Roman" w:hAnsi="Times New Roman" w:cs="Times New Roman"/>
        </w:rPr>
        <w:t xml:space="preserve">ata duplication requires maintenance in an unknown number of locations with no centralized management system.  Account Management and </w:t>
      </w:r>
      <w:r w:rsidR="0038095F" w:rsidRPr="001C74F4">
        <w:rPr>
          <w:rFonts w:ascii="Times New Roman" w:hAnsi="Times New Roman" w:cs="Times New Roman"/>
        </w:rPr>
        <w:t xml:space="preserve">Identity authentication </w:t>
      </w:r>
      <w:r w:rsidR="00BF6A84" w:rsidRPr="001C74F4">
        <w:rPr>
          <w:rFonts w:ascii="Times New Roman" w:hAnsi="Times New Roman" w:cs="Times New Roman"/>
        </w:rPr>
        <w:t>have</w:t>
      </w:r>
      <w:r w:rsidR="0038095F" w:rsidRPr="001C74F4">
        <w:rPr>
          <w:rFonts w:ascii="Times New Roman" w:hAnsi="Times New Roman" w:cs="Times New Roman"/>
        </w:rPr>
        <w:t xml:space="preserve"> historically been developed individually for desktop applications that </w:t>
      </w:r>
      <w:r w:rsidR="00320A5D" w:rsidRPr="001C74F4">
        <w:rPr>
          <w:rFonts w:ascii="Times New Roman" w:hAnsi="Times New Roman" w:cs="Times New Roman"/>
        </w:rPr>
        <w:t xml:space="preserve">are designed </w:t>
      </w:r>
      <w:r w:rsidR="0061156A" w:rsidRPr="001C74F4">
        <w:rPr>
          <w:rFonts w:ascii="Times New Roman" w:hAnsi="Times New Roman" w:cs="Times New Roman"/>
        </w:rPr>
        <w:t>similarly</w:t>
      </w:r>
      <w:r w:rsidR="00320A5D" w:rsidRPr="001C74F4">
        <w:rPr>
          <w:rFonts w:ascii="Times New Roman" w:hAnsi="Times New Roman" w:cs="Times New Roman"/>
        </w:rPr>
        <w:t xml:space="preserve"> to</w:t>
      </w:r>
      <w:r w:rsidR="0038095F" w:rsidRPr="001C74F4">
        <w:rPr>
          <w:rFonts w:ascii="Times New Roman" w:hAnsi="Times New Roman" w:cs="Times New Roman"/>
        </w:rPr>
        <w:t xml:space="preserve"> the Operating System’s authentication </w:t>
      </w:r>
      <w:r w:rsidR="00320A5D" w:rsidRPr="001C74F4">
        <w:rPr>
          <w:rFonts w:ascii="Times New Roman" w:hAnsi="Times New Roman" w:cs="Times New Roman"/>
        </w:rPr>
        <w:t>procedure, requiring the creation of an account to use the system</w:t>
      </w:r>
      <w:r w:rsidR="0038095F" w:rsidRPr="001C74F4">
        <w:rPr>
          <w:rFonts w:ascii="Times New Roman" w:hAnsi="Times New Roman" w:cs="Times New Roman"/>
        </w:rPr>
        <w:t>.</w:t>
      </w:r>
      <w:r w:rsidR="00320A5D" w:rsidRPr="001C74F4">
        <w:rPr>
          <w:rFonts w:ascii="Times New Roman" w:hAnsi="Times New Roman" w:cs="Times New Roman"/>
        </w:rPr>
        <w:t xml:space="preserve">  The purpose </w:t>
      </w:r>
      <w:r w:rsidR="0005704D" w:rsidRPr="001C74F4">
        <w:rPr>
          <w:rFonts w:ascii="Times New Roman" w:hAnsi="Times New Roman" w:cs="Times New Roman"/>
        </w:rPr>
        <w:t>of</w:t>
      </w:r>
      <w:r w:rsidR="00320A5D" w:rsidRPr="001C74F4">
        <w:rPr>
          <w:rFonts w:ascii="Times New Roman" w:hAnsi="Times New Roman" w:cs="Times New Roman"/>
        </w:rPr>
        <w:t xml:space="preserve"> identity management and ownership of data </w:t>
      </w:r>
      <w:r w:rsidR="009C0BF2" w:rsidRPr="001C74F4">
        <w:rPr>
          <w:rFonts w:ascii="Times New Roman" w:hAnsi="Times New Roman" w:cs="Times New Roman"/>
        </w:rPr>
        <w:t>is for</w:t>
      </w:r>
      <w:r w:rsidR="00320A5D" w:rsidRPr="001C74F4">
        <w:rPr>
          <w:rFonts w:ascii="Times New Roman" w:hAnsi="Times New Roman" w:cs="Times New Roman"/>
        </w:rPr>
        <w:t xml:space="preserve"> tracking</w:t>
      </w:r>
      <w:r w:rsidR="0061156A" w:rsidRPr="001C74F4">
        <w:rPr>
          <w:rFonts w:ascii="Times New Roman" w:hAnsi="Times New Roman" w:cs="Times New Roman"/>
        </w:rPr>
        <w:t xml:space="preserve">, </w:t>
      </w:r>
      <w:r w:rsidR="00320A5D" w:rsidRPr="001C74F4">
        <w:rPr>
          <w:rFonts w:ascii="Times New Roman" w:hAnsi="Times New Roman" w:cs="Times New Roman"/>
        </w:rPr>
        <w:t>authentication</w:t>
      </w:r>
      <w:r w:rsidR="0061156A" w:rsidRPr="001C74F4">
        <w:rPr>
          <w:rFonts w:ascii="Times New Roman" w:hAnsi="Times New Roman" w:cs="Times New Roman"/>
        </w:rPr>
        <w:t>, and use</w:t>
      </w:r>
      <w:r w:rsidR="00320A5D" w:rsidRPr="001C74F4">
        <w:rPr>
          <w:rFonts w:ascii="Times New Roman" w:hAnsi="Times New Roman" w:cs="Times New Roman"/>
        </w:rPr>
        <w:t xml:space="preserve"> in multiple areas, such as business, finance, location, and personalization.</w:t>
      </w:r>
      <w:r w:rsidR="0038095F" w:rsidRPr="001C74F4">
        <w:rPr>
          <w:rFonts w:ascii="Times New Roman" w:hAnsi="Times New Roman" w:cs="Times New Roman"/>
        </w:rPr>
        <w:t xml:space="preserve">  </w:t>
      </w:r>
      <w:r w:rsidR="0061156A" w:rsidRPr="001C74F4">
        <w:rPr>
          <w:rFonts w:ascii="Times New Roman" w:hAnsi="Times New Roman" w:cs="Times New Roman"/>
        </w:rPr>
        <w:t xml:space="preserve">If a user has multiple security providers, then data cannot effectively and efficiently be brought together by an additional security provider, or one of the providers unless a new solution is created, or a human does it on their own.  For example, an Apple user of GPS products has difficulty </w:t>
      </w:r>
      <w:r w:rsidR="008A5478" w:rsidRPr="001C74F4">
        <w:rPr>
          <w:rFonts w:ascii="Times New Roman" w:hAnsi="Times New Roman" w:cs="Times New Roman"/>
        </w:rPr>
        <w:t>integrating</w:t>
      </w:r>
      <w:r w:rsidR="0061156A" w:rsidRPr="001C74F4">
        <w:rPr>
          <w:rFonts w:ascii="Times New Roman" w:hAnsi="Times New Roman" w:cs="Times New Roman"/>
        </w:rPr>
        <w:t xml:space="preserve"> Google accounts for location and use reports if they use both because the companies do not effectively work together to provide consolidated security or reports.  Security is managed in both places, separately by the companies and the users and even more when buying, socializing, or working on other Internet Sites, such as Facebook, or Pinterest.</w:t>
      </w:r>
    </w:p>
    <w:p w14:paraId="20DFB733" w14:textId="3A049925" w:rsidR="0005704D" w:rsidRPr="001C74F4" w:rsidRDefault="00B40FFC" w:rsidP="001C74F4">
      <w:pPr>
        <w:spacing w:line="480" w:lineRule="auto"/>
        <w:ind w:firstLine="720"/>
        <w:rPr>
          <w:rFonts w:ascii="Times New Roman" w:hAnsi="Times New Roman" w:cs="Times New Roman"/>
        </w:rPr>
      </w:pPr>
      <w:r w:rsidRPr="001C74F4">
        <w:rPr>
          <w:rFonts w:ascii="Times New Roman" w:hAnsi="Times New Roman" w:cs="Times New Roman"/>
        </w:rPr>
        <w:t xml:space="preserve">New privacy control and disclosure mechanisms have recently been developed to help give people who access online applications and services greater power over their personal information and how it is used, as well as to increase transparency and accountability for organizations that collect and process this information (Balash, 2023). </w:t>
      </w:r>
      <w:r w:rsidR="00D43411" w:rsidRPr="001C74F4">
        <w:rPr>
          <w:rFonts w:ascii="Times New Roman" w:hAnsi="Times New Roman" w:cs="Times New Roman"/>
        </w:rPr>
        <w:t xml:space="preserve">This once meant every Internet Site required the creation and maintenance of </w:t>
      </w:r>
      <w:r w:rsidR="0005704D" w:rsidRPr="001C74F4">
        <w:rPr>
          <w:rFonts w:ascii="Times New Roman" w:hAnsi="Times New Roman" w:cs="Times New Roman"/>
        </w:rPr>
        <w:t>single</w:t>
      </w:r>
      <w:r w:rsidR="00D43411" w:rsidRPr="001C74F4">
        <w:rPr>
          <w:rFonts w:ascii="Times New Roman" w:hAnsi="Times New Roman" w:cs="Times New Roman"/>
        </w:rPr>
        <w:t xml:space="preserve"> account profile</w:t>
      </w:r>
      <w:r w:rsidR="0005704D" w:rsidRPr="001C74F4">
        <w:rPr>
          <w:rFonts w:ascii="Times New Roman" w:hAnsi="Times New Roman" w:cs="Times New Roman"/>
        </w:rPr>
        <w:t>s</w:t>
      </w:r>
      <w:r w:rsidR="00D43411" w:rsidRPr="001C74F4">
        <w:rPr>
          <w:rFonts w:ascii="Times New Roman" w:hAnsi="Times New Roman" w:cs="Times New Roman"/>
        </w:rPr>
        <w:t>, for each site</w:t>
      </w:r>
      <w:r w:rsidR="006F1781" w:rsidRPr="001C74F4">
        <w:rPr>
          <w:rFonts w:ascii="Times New Roman" w:hAnsi="Times New Roman" w:cs="Times New Roman"/>
        </w:rPr>
        <w:t>, with individually managed site security</w:t>
      </w:r>
      <w:r w:rsidR="008C33E2" w:rsidRPr="001C74F4">
        <w:rPr>
          <w:rFonts w:ascii="Times New Roman" w:hAnsi="Times New Roman" w:cs="Times New Roman"/>
        </w:rPr>
        <w:t xml:space="preserve"> – proven by a small lock image in the browser address bar</w:t>
      </w:r>
      <w:r w:rsidR="006F1781" w:rsidRPr="001C74F4">
        <w:rPr>
          <w:rFonts w:ascii="Times New Roman" w:hAnsi="Times New Roman" w:cs="Times New Roman"/>
        </w:rPr>
        <w:t xml:space="preserve">, </w:t>
      </w:r>
      <w:r w:rsidR="008C33E2" w:rsidRPr="001C74F4">
        <w:rPr>
          <w:rFonts w:ascii="Times New Roman" w:hAnsi="Times New Roman" w:cs="Times New Roman"/>
        </w:rPr>
        <w:t>implemented</w:t>
      </w:r>
      <w:r w:rsidR="004C6170" w:rsidRPr="001C74F4">
        <w:rPr>
          <w:rFonts w:ascii="Times New Roman" w:hAnsi="Times New Roman" w:cs="Times New Roman"/>
        </w:rPr>
        <w:t xml:space="preserve"> by trained security experts and </w:t>
      </w:r>
      <w:r w:rsidR="006F1781" w:rsidRPr="001C74F4">
        <w:rPr>
          <w:rFonts w:ascii="Times New Roman" w:hAnsi="Times New Roman" w:cs="Times New Roman"/>
        </w:rPr>
        <w:t>created by new account holders</w:t>
      </w:r>
      <w:r w:rsidR="004C6170" w:rsidRPr="001C74F4">
        <w:rPr>
          <w:rFonts w:ascii="Times New Roman" w:hAnsi="Times New Roman" w:cs="Times New Roman"/>
        </w:rPr>
        <w:t xml:space="preserve">.  It was a security structure </w:t>
      </w:r>
      <w:r w:rsidR="0005704D" w:rsidRPr="001C74F4">
        <w:rPr>
          <w:rFonts w:ascii="Times New Roman" w:hAnsi="Times New Roman" w:cs="Times New Roman"/>
        </w:rPr>
        <w:t xml:space="preserve">with roles and responsibilities </w:t>
      </w:r>
      <w:r w:rsidR="004C6170" w:rsidRPr="001C74F4">
        <w:rPr>
          <w:rFonts w:ascii="Times New Roman" w:hAnsi="Times New Roman" w:cs="Times New Roman"/>
        </w:rPr>
        <w:t xml:space="preserve">based on two </w:t>
      </w:r>
      <w:r w:rsidR="0005704D" w:rsidRPr="001C74F4">
        <w:rPr>
          <w:rFonts w:ascii="Times New Roman" w:hAnsi="Times New Roman" w:cs="Times New Roman"/>
        </w:rPr>
        <w:t xml:space="preserve">or more </w:t>
      </w:r>
      <w:r w:rsidR="004C6170" w:rsidRPr="001C74F4">
        <w:rPr>
          <w:rFonts w:ascii="Times New Roman" w:hAnsi="Times New Roman" w:cs="Times New Roman"/>
        </w:rPr>
        <w:t>parts:  The Company</w:t>
      </w:r>
      <w:r w:rsidR="0005704D" w:rsidRPr="001C74F4">
        <w:rPr>
          <w:rFonts w:ascii="Times New Roman" w:hAnsi="Times New Roman" w:cs="Times New Roman"/>
        </w:rPr>
        <w:t xml:space="preserve">, A Third Party, </w:t>
      </w:r>
      <w:r w:rsidR="004C6170" w:rsidRPr="001C74F4">
        <w:rPr>
          <w:rFonts w:ascii="Times New Roman" w:hAnsi="Times New Roman" w:cs="Times New Roman"/>
        </w:rPr>
        <w:t xml:space="preserve">Sites Security </w:t>
      </w:r>
      <w:r w:rsidR="008C33E2" w:rsidRPr="001C74F4">
        <w:rPr>
          <w:rFonts w:ascii="Times New Roman" w:hAnsi="Times New Roman" w:cs="Times New Roman"/>
        </w:rPr>
        <w:t>Implementer</w:t>
      </w:r>
      <w:r w:rsidR="0005704D" w:rsidRPr="001C74F4">
        <w:rPr>
          <w:rFonts w:ascii="Times New Roman" w:hAnsi="Times New Roman" w:cs="Times New Roman"/>
        </w:rPr>
        <w:t>,</w:t>
      </w:r>
      <w:r w:rsidR="004C6170" w:rsidRPr="001C74F4">
        <w:rPr>
          <w:rFonts w:ascii="Times New Roman" w:hAnsi="Times New Roman" w:cs="Times New Roman"/>
        </w:rPr>
        <w:t xml:space="preserve"> and the Account </w:t>
      </w:r>
      <w:r w:rsidR="0005704D" w:rsidRPr="001C74F4">
        <w:rPr>
          <w:rFonts w:ascii="Times New Roman" w:hAnsi="Times New Roman" w:cs="Times New Roman"/>
        </w:rPr>
        <w:t>Holder/User</w:t>
      </w:r>
      <w:r w:rsidR="004C6170" w:rsidRPr="001C74F4">
        <w:rPr>
          <w:rFonts w:ascii="Times New Roman" w:hAnsi="Times New Roman" w:cs="Times New Roman"/>
        </w:rPr>
        <w:t>.  The assumption or understanding was that each technology provider would create</w:t>
      </w:r>
      <w:r w:rsidR="0005704D" w:rsidRPr="001C74F4">
        <w:rPr>
          <w:rFonts w:ascii="Times New Roman" w:hAnsi="Times New Roman" w:cs="Times New Roman"/>
        </w:rPr>
        <w:t xml:space="preserve"> or procure a standard</w:t>
      </w:r>
      <w:r w:rsidR="004C6170" w:rsidRPr="001C74F4">
        <w:rPr>
          <w:rFonts w:ascii="Times New Roman" w:hAnsi="Times New Roman" w:cs="Times New Roman"/>
        </w:rPr>
        <w:t xml:space="preserve"> security solution, </w:t>
      </w:r>
      <w:r w:rsidR="008A5478" w:rsidRPr="001C74F4">
        <w:rPr>
          <w:rFonts w:ascii="Times New Roman" w:hAnsi="Times New Roman" w:cs="Times New Roman"/>
        </w:rPr>
        <w:t>functional in</w:t>
      </w:r>
      <w:r w:rsidR="004C6170" w:rsidRPr="001C74F4">
        <w:rPr>
          <w:rFonts w:ascii="Times New Roman" w:hAnsi="Times New Roman" w:cs="Times New Roman"/>
        </w:rPr>
        <w:t xml:space="preserve"> multiple </w:t>
      </w:r>
      <w:r w:rsidR="008A5478" w:rsidRPr="001C74F4">
        <w:rPr>
          <w:rFonts w:ascii="Times New Roman" w:hAnsi="Times New Roman" w:cs="Times New Roman"/>
        </w:rPr>
        <w:t xml:space="preserve">programming </w:t>
      </w:r>
      <w:r w:rsidR="004C6170" w:rsidRPr="001C74F4">
        <w:rPr>
          <w:rFonts w:ascii="Times New Roman" w:hAnsi="Times New Roman" w:cs="Times New Roman"/>
        </w:rPr>
        <w:t xml:space="preserve">languages designed to meet general </w:t>
      </w:r>
      <w:r w:rsidR="0005704D" w:rsidRPr="001C74F4">
        <w:rPr>
          <w:rFonts w:ascii="Times New Roman" w:hAnsi="Times New Roman" w:cs="Times New Roman"/>
        </w:rPr>
        <w:t>s</w:t>
      </w:r>
      <w:r w:rsidR="004C6170" w:rsidRPr="001C74F4">
        <w:rPr>
          <w:rFonts w:ascii="Times New Roman" w:hAnsi="Times New Roman" w:cs="Times New Roman"/>
        </w:rPr>
        <w:t>ecurity requirements</w:t>
      </w:r>
      <w:r w:rsidR="0005704D" w:rsidRPr="001C74F4">
        <w:rPr>
          <w:rFonts w:ascii="Times New Roman" w:hAnsi="Times New Roman" w:cs="Times New Roman"/>
        </w:rPr>
        <w:t xml:space="preserve"> of various levels</w:t>
      </w:r>
      <w:r w:rsidR="004C6170" w:rsidRPr="001C74F4">
        <w:rPr>
          <w:rFonts w:ascii="Times New Roman" w:hAnsi="Times New Roman" w:cs="Times New Roman"/>
        </w:rPr>
        <w:t xml:space="preserve">.  Although information management is standardized using ‘profile’ and </w:t>
      </w:r>
      <w:r w:rsidR="004C6170" w:rsidRPr="001C74F4">
        <w:rPr>
          <w:rFonts w:ascii="Times New Roman" w:hAnsi="Times New Roman" w:cs="Times New Roman"/>
        </w:rPr>
        <w:lastRenderedPageBreak/>
        <w:t xml:space="preserve">‘account maintenance’ for each Internet Site and users are willing to create multiple accounts using duplicative manual typing </w:t>
      </w:r>
      <w:r w:rsidR="0005704D" w:rsidRPr="001C74F4">
        <w:rPr>
          <w:rFonts w:ascii="Times New Roman" w:hAnsi="Times New Roman" w:cs="Times New Roman"/>
        </w:rPr>
        <w:t>processes</w:t>
      </w:r>
      <w:r w:rsidR="004C6170" w:rsidRPr="001C74F4">
        <w:rPr>
          <w:rFonts w:ascii="Times New Roman" w:hAnsi="Times New Roman" w:cs="Times New Roman"/>
        </w:rPr>
        <w:t xml:space="preserve"> to set them up, </w:t>
      </w:r>
      <w:r w:rsidR="008A5478" w:rsidRPr="001C74F4">
        <w:rPr>
          <w:rFonts w:ascii="Times New Roman" w:hAnsi="Times New Roman" w:cs="Times New Roman"/>
        </w:rPr>
        <w:t xml:space="preserve">the </w:t>
      </w:r>
      <w:r w:rsidR="004C6170" w:rsidRPr="001C74F4">
        <w:rPr>
          <w:rFonts w:ascii="Times New Roman" w:hAnsi="Times New Roman" w:cs="Times New Roman"/>
        </w:rPr>
        <w:t xml:space="preserve">industry is lagging in the implementation of an efficient shared data architecture.  </w:t>
      </w:r>
      <w:r w:rsidR="008A5478" w:rsidRPr="001C74F4">
        <w:rPr>
          <w:rFonts w:ascii="Times New Roman" w:hAnsi="Times New Roman" w:cs="Times New Roman"/>
        </w:rPr>
        <w:t>The more data there is to manage, in multiple locations increases burden, responsibility, necessary storage, and risk.</w:t>
      </w:r>
    </w:p>
    <w:p w14:paraId="7935AAB4" w14:textId="77777777" w:rsidR="008A5478" w:rsidRPr="001C74F4" w:rsidRDefault="008A5478" w:rsidP="001C74F4">
      <w:pPr>
        <w:spacing w:line="480" w:lineRule="auto"/>
        <w:ind w:firstLine="720"/>
        <w:rPr>
          <w:rFonts w:ascii="Times New Roman" w:hAnsi="Times New Roman" w:cs="Times New Roman"/>
        </w:rPr>
      </w:pPr>
      <w:r w:rsidRPr="001C74F4">
        <w:rPr>
          <w:rFonts w:ascii="Times New Roman" w:hAnsi="Times New Roman" w:cs="Times New Roman"/>
        </w:rPr>
        <w:t xml:space="preserve">The problem must be understood from four perspectives:  The Security Product Provider, the Developer, Implementer, and the User.  All involved parties must also understand the legal responsibility, rules, and ramifications. </w:t>
      </w:r>
      <w:r w:rsidR="004C6170" w:rsidRPr="001C74F4">
        <w:rPr>
          <w:rFonts w:ascii="Times New Roman" w:hAnsi="Times New Roman" w:cs="Times New Roman"/>
        </w:rPr>
        <w:t xml:space="preserve">Since architecture refers to both hardware and software designs, it is necessary to understand both sides of the network operation from more than just one side, therefore </w:t>
      </w:r>
      <w:r w:rsidRPr="001C74F4">
        <w:rPr>
          <w:rFonts w:ascii="Times New Roman" w:hAnsi="Times New Roman" w:cs="Times New Roman"/>
        </w:rPr>
        <w:t>it cannot be solved by a simple functional test or product comparison.  T</w:t>
      </w:r>
      <w:r w:rsidR="004C6170" w:rsidRPr="001C74F4">
        <w:rPr>
          <w:rFonts w:ascii="Times New Roman" w:hAnsi="Times New Roman" w:cs="Times New Roman"/>
        </w:rPr>
        <w:t>est cases and use case scenarios are created to prove the hypotheses</w:t>
      </w:r>
      <w:r w:rsidRPr="001C74F4">
        <w:rPr>
          <w:rFonts w:ascii="Times New Roman" w:hAnsi="Times New Roman" w:cs="Times New Roman"/>
        </w:rPr>
        <w:t>, finalized by a summary of product and legal review</w:t>
      </w:r>
      <w:r w:rsidR="004C6170" w:rsidRPr="001C74F4">
        <w:rPr>
          <w:rFonts w:ascii="Times New Roman" w:hAnsi="Times New Roman" w:cs="Times New Roman"/>
        </w:rPr>
        <w:t xml:space="preserve">.  A research design and proof must start with an individual user and then </w:t>
      </w:r>
      <w:r w:rsidR="00C27FF6" w:rsidRPr="001C74F4">
        <w:rPr>
          <w:rFonts w:ascii="Times New Roman" w:hAnsi="Times New Roman" w:cs="Times New Roman"/>
        </w:rPr>
        <w:t xml:space="preserve">be </w:t>
      </w:r>
      <w:r w:rsidR="004C6170" w:rsidRPr="001C74F4">
        <w:rPr>
          <w:rFonts w:ascii="Times New Roman" w:hAnsi="Times New Roman" w:cs="Times New Roman"/>
        </w:rPr>
        <w:t>tested with a larger group to prove, even though it can be proven with one single human user who maintains multiple accounts.</w:t>
      </w:r>
      <w:r w:rsidR="00C27FF6" w:rsidRPr="001C74F4">
        <w:rPr>
          <w:rFonts w:ascii="Times New Roman" w:hAnsi="Times New Roman" w:cs="Times New Roman"/>
        </w:rPr>
        <w:t xml:space="preserve">  </w:t>
      </w:r>
    </w:p>
    <w:p w14:paraId="1BBD0E97" w14:textId="405132A0" w:rsidR="0005704D" w:rsidRPr="001C74F4" w:rsidRDefault="008A5478" w:rsidP="001C74F4">
      <w:pPr>
        <w:spacing w:line="480" w:lineRule="auto"/>
        <w:ind w:firstLine="360"/>
        <w:rPr>
          <w:rFonts w:ascii="Times New Roman" w:hAnsi="Times New Roman" w:cs="Times New Roman"/>
        </w:rPr>
      </w:pPr>
      <w:r w:rsidRPr="001C74F4">
        <w:rPr>
          <w:rFonts w:ascii="Times New Roman" w:hAnsi="Times New Roman" w:cs="Times New Roman"/>
        </w:rPr>
        <w:t xml:space="preserve">Technical challenges exist in separating the technology test cases of data to the analytical review and legal application.  Qualitative research is best used for explaining problems related to industry-wide reports and the inability directly apply the law without full explanation of the problem the high number of variations, and locations have caused.  First, the problem must be explained, solved, and then the solution recommended, but it first must be compared to other solutions, carefully controlling the scope of the study.  </w:t>
      </w:r>
      <w:r w:rsidR="0005704D" w:rsidRPr="001C74F4">
        <w:rPr>
          <w:rFonts w:ascii="Times New Roman" w:hAnsi="Times New Roman" w:cs="Times New Roman"/>
        </w:rPr>
        <w:t xml:space="preserve">The use case is designed to prove efficiency in data and privacy management </w:t>
      </w:r>
      <w:r w:rsidR="009C0BF2" w:rsidRPr="001C74F4">
        <w:rPr>
          <w:rFonts w:ascii="Times New Roman" w:hAnsi="Times New Roman" w:cs="Times New Roman"/>
        </w:rPr>
        <w:t>using</w:t>
      </w:r>
      <w:r w:rsidR="0005704D" w:rsidRPr="001C74F4">
        <w:rPr>
          <w:rFonts w:ascii="Times New Roman" w:hAnsi="Times New Roman" w:cs="Times New Roman"/>
        </w:rPr>
        <w:t xml:space="preserve"> Leveraged Account Information (LIA).</w:t>
      </w:r>
      <w:r w:rsidR="00DE1AD1" w:rsidRPr="001C74F4">
        <w:rPr>
          <w:rFonts w:ascii="Times New Roman" w:hAnsi="Times New Roman" w:cs="Times New Roman"/>
        </w:rPr>
        <w:t xml:space="preserve">  It is unknown if the use of Google’s Sign in </w:t>
      </w:r>
      <w:proofErr w:type="gramStart"/>
      <w:r w:rsidR="00DE1AD1" w:rsidRPr="001C74F4">
        <w:rPr>
          <w:rFonts w:ascii="Times New Roman" w:hAnsi="Times New Roman" w:cs="Times New Roman"/>
        </w:rPr>
        <w:t>With</w:t>
      </w:r>
      <w:proofErr w:type="gramEnd"/>
      <w:r w:rsidR="00DE1AD1" w:rsidRPr="001C74F4">
        <w:rPr>
          <w:rFonts w:ascii="Times New Roman" w:hAnsi="Times New Roman" w:cs="Times New Roman"/>
        </w:rPr>
        <w:t xml:space="preserve"> code feature is reliant or affected by low-quality security of the information site it is used on, or if security functionality and risk </w:t>
      </w:r>
      <w:r w:rsidRPr="001C74F4">
        <w:rPr>
          <w:rFonts w:ascii="Times New Roman" w:hAnsi="Times New Roman" w:cs="Times New Roman"/>
        </w:rPr>
        <w:t>are</w:t>
      </w:r>
      <w:r w:rsidR="00DE1AD1" w:rsidRPr="001C74F4">
        <w:rPr>
          <w:rFonts w:ascii="Times New Roman" w:hAnsi="Times New Roman" w:cs="Times New Roman"/>
        </w:rPr>
        <w:t xml:space="preserve"> transferred.  It is also unknown what information is transferred and stored in Google, </w:t>
      </w:r>
      <w:r w:rsidRPr="001C74F4">
        <w:rPr>
          <w:rFonts w:ascii="Times New Roman" w:hAnsi="Times New Roman" w:cs="Times New Roman"/>
        </w:rPr>
        <w:t>Inc.’s</w:t>
      </w:r>
      <w:r w:rsidR="00DE1AD1" w:rsidRPr="001C74F4">
        <w:rPr>
          <w:rFonts w:ascii="Times New Roman" w:hAnsi="Times New Roman" w:cs="Times New Roman"/>
        </w:rPr>
        <w:t xml:space="preserve"> possession, maintained in their system and for how long, thus transfer of risk and data responsibility remains only a partially understood and partially managed problem.  “All of our products are guided by three important principles: With one of the world’s most advanced security infrastructures, our products are secure by default. We strictly uphold responsible data practices so every product we build is private by </w:t>
      </w:r>
      <w:r w:rsidR="00DE1AD1" w:rsidRPr="001C74F4">
        <w:rPr>
          <w:rFonts w:ascii="Times New Roman" w:hAnsi="Times New Roman" w:cs="Times New Roman"/>
        </w:rPr>
        <w:lastRenderedPageBreak/>
        <w:t xml:space="preserve">design. And we create </w:t>
      </w:r>
      <w:r w:rsidR="006E737E" w:rsidRPr="001C74F4">
        <w:rPr>
          <w:rFonts w:ascii="Times New Roman" w:hAnsi="Times New Roman" w:cs="Times New Roman"/>
        </w:rPr>
        <w:t>easy-to-use</w:t>
      </w:r>
      <w:r w:rsidR="00DE1AD1" w:rsidRPr="001C74F4">
        <w:rPr>
          <w:rFonts w:ascii="Times New Roman" w:hAnsi="Times New Roman" w:cs="Times New Roman"/>
        </w:rPr>
        <w:t xml:space="preserve"> privacy and security settings so you’re in control.” (Pichai, Google I/O 2021).</w:t>
      </w:r>
    </w:p>
    <w:p w14:paraId="1337E45A" w14:textId="28C56928" w:rsidR="0005704D" w:rsidRDefault="0005704D" w:rsidP="001C74F4">
      <w:pPr>
        <w:pStyle w:val="Heading1"/>
      </w:pPr>
      <w:bookmarkStart w:id="6" w:name="_Toc153389168"/>
      <w:r w:rsidRPr="006E737E">
        <w:t>Limitations of the Study</w:t>
      </w:r>
      <w:bookmarkEnd w:id="6"/>
    </w:p>
    <w:p w14:paraId="4D57AACE" w14:textId="77777777" w:rsidR="001C74F4" w:rsidRPr="001C74F4" w:rsidRDefault="001C74F4" w:rsidP="001C74F4"/>
    <w:p w14:paraId="0FFAE654" w14:textId="468F29E5" w:rsidR="004C6170" w:rsidRDefault="00C27FF6" w:rsidP="00537C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One of the important limitations of the study is that it can only be tested as a user and not as an information security network manager of leveraged account development and management</w:t>
      </w:r>
      <w:r w:rsidR="0005704D">
        <w:rPr>
          <w:rFonts w:ascii="Times New Roman" w:hAnsi="Times New Roman" w:cs="Times New Roman"/>
          <w:sz w:val="24"/>
          <w:szCs w:val="24"/>
        </w:rPr>
        <w:t xml:space="preserve"> because it requires the use of third-party technology or another account, where insight is limited</w:t>
      </w:r>
      <w:r>
        <w:rPr>
          <w:rFonts w:ascii="Times New Roman" w:hAnsi="Times New Roman" w:cs="Times New Roman"/>
          <w:sz w:val="24"/>
          <w:szCs w:val="24"/>
        </w:rPr>
        <w:t xml:space="preserve">.  In a limited capacity, it can prove ease of use for developers using LIA </w:t>
      </w:r>
      <w:r w:rsidR="0005704D">
        <w:rPr>
          <w:rFonts w:ascii="Times New Roman" w:hAnsi="Times New Roman" w:cs="Times New Roman"/>
          <w:sz w:val="24"/>
          <w:szCs w:val="24"/>
        </w:rPr>
        <w:t xml:space="preserve">Products </w:t>
      </w:r>
      <w:r>
        <w:rPr>
          <w:rFonts w:ascii="Times New Roman" w:hAnsi="Times New Roman" w:cs="Times New Roman"/>
          <w:sz w:val="24"/>
          <w:szCs w:val="24"/>
        </w:rPr>
        <w:t>via an API</w:t>
      </w:r>
      <w:r w:rsidR="0005704D">
        <w:rPr>
          <w:rFonts w:ascii="Times New Roman" w:hAnsi="Times New Roman" w:cs="Times New Roman"/>
          <w:sz w:val="24"/>
          <w:szCs w:val="24"/>
        </w:rPr>
        <w:t xml:space="preserve"> as a recommended security solution</w:t>
      </w:r>
      <w:r>
        <w:rPr>
          <w:rFonts w:ascii="Times New Roman" w:hAnsi="Times New Roman" w:cs="Times New Roman"/>
          <w:sz w:val="24"/>
          <w:szCs w:val="24"/>
        </w:rPr>
        <w:t xml:space="preserve">, but </w:t>
      </w:r>
      <w:r w:rsidR="0005704D">
        <w:rPr>
          <w:rFonts w:ascii="Times New Roman" w:hAnsi="Times New Roman" w:cs="Times New Roman"/>
          <w:sz w:val="24"/>
          <w:szCs w:val="24"/>
        </w:rPr>
        <w:t>to</w:t>
      </w:r>
      <w:r>
        <w:rPr>
          <w:rFonts w:ascii="Times New Roman" w:hAnsi="Times New Roman" w:cs="Times New Roman"/>
          <w:sz w:val="24"/>
          <w:szCs w:val="24"/>
        </w:rPr>
        <w:t xml:space="preserve"> reduce complexity, LIA and API must be both generally explained and studied in detail to prove the theory that </w:t>
      </w:r>
      <w:r w:rsidR="0005704D">
        <w:rPr>
          <w:rFonts w:ascii="Times New Roman" w:hAnsi="Times New Roman" w:cs="Times New Roman"/>
          <w:sz w:val="24"/>
          <w:szCs w:val="24"/>
        </w:rPr>
        <w:t xml:space="preserve">lower </w:t>
      </w:r>
      <w:r>
        <w:rPr>
          <w:rFonts w:ascii="Times New Roman" w:hAnsi="Times New Roman" w:cs="Times New Roman"/>
          <w:sz w:val="24"/>
          <w:szCs w:val="24"/>
        </w:rPr>
        <w:t>number</w:t>
      </w:r>
      <w:r w:rsidR="0005704D">
        <w:rPr>
          <w:rFonts w:ascii="Times New Roman" w:hAnsi="Times New Roman" w:cs="Times New Roman"/>
          <w:sz w:val="24"/>
          <w:szCs w:val="24"/>
        </w:rPr>
        <w:t xml:space="preserve"> of accounts in central locations (or the reuse of existing data) </w:t>
      </w:r>
      <w:r>
        <w:rPr>
          <w:rFonts w:ascii="Times New Roman" w:hAnsi="Times New Roman" w:cs="Times New Roman"/>
          <w:sz w:val="24"/>
          <w:szCs w:val="24"/>
        </w:rPr>
        <w:t xml:space="preserve">results in </w:t>
      </w:r>
      <w:r w:rsidR="0005704D">
        <w:rPr>
          <w:rFonts w:ascii="Times New Roman" w:hAnsi="Times New Roman" w:cs="Times New Roman"/>
          <w:sz w:val="24"/>
          <w:szCs w:val="24"/>
        </w:rPr>
        <w:t>lower</w:t>
      </w:r>
      <w:r>
        <w:rPr>
          <w:rFonts w:ascii="Times New Roman" w:hAnsi="Times New Roman" w:cs="Times New Roman"/>
          <w:sz w:val="24"/>
          <w:szCs w:val="24"/>
        </w:rPr>
        <w:t xml:space="preserve"> risk </w:t>
      </w:r>
      <w:r w:rsidR="0005704D">
        <w:rPr>
          <w:rFonts w:ascii="Times New Roman" w:hAnsi="Times New Roman" w:cs="Times New Roman"/>
          <w:sz w:val="24"/>
          <w:szCs w:val="24"/>
        </w:rPr>
        <w:t>that</w:t>
      </w:r>
      <w:r>
        <w:rPr>
          <w:rFonts w:ascii="Times New Roman" w:hAnsi="Times New Roman" w:cs="Times New Roman"/>
          <w:sz w:val="24"/>
          <w:szCs w:val="24"/>
        </w:rPr>
        <w:t xml:space="preserve"> simplif</w:t>
      </w:r>
      <w:r w:rsidR="0005704D">
        <w:rPr>
          <w:rFonts w:ascii="Times New Roman" w:hAnsi="Times New Roman" w:cs="Times New Roman"/>
          <w:sz w:val="24"/>
          <w:szCs w:val="24"/>
        </w:rPr>
        <w:t>ies</w:t>
      </w:r>
      <w:r>
        <w:rPr>
          <w:rFonts w:ascii="Times New Roman" w:hAnsi="Times New Roman" w:cs="Times New Roman"/>
          <w:sz w:val="24"/>
          <w:szCs w:val="24"/>
        </w:rPr>
        <w:t xml:space="preserve"> the complex ‘risk management’ </w:t>
      </w:r>
      <w:r w:rsidR="0005704D">
        <w:rPr>
          <w:rFonts w:ascii="Times New Roman" w:hAnsi="Times New Roman" w:cs="Times New Roman"/>
          <w:sz w:val="24"/>
          <w:szCs w:val="24"/>
        </w:rPr>
        <w:t>design</w:t>
      </w:r>
      <w:r>
        <w:rPr>
          <w:rFonts w:ascii="Times New Roman" w:hAnsi="Times New Roman" w:cs="Times New Roman"/>
          <w:sz w:val="24"/>
          <w:szCs w:val="24"/>
        </w:rPr>
        <w:t xml:space="preserve"> created by previous security assessors.</w:t>
      </w:r>
    </w:p>
    <w:p w14:paraId="487548D8" w14:textId="59C4E37F" w:rsidR="006F1781" w:rsidRDefault="0038095F" w:rsidP="00537C1E">
      <w:pPr>
        <w:spacing w:line="480" w:lineRule="auto"/>
        <w:ind w:firstLine="720"/>
        <w:jc w:val="both"/>
        <w:rPr>
          <w:rFonts w:ascii="Times New Roman" w:hAnsi="Times New Roman" w:cs="Times New Roman"/>
          <w:sz w:val="24"/>
          <w:szCs w:val="24"/>
        </w:rPr>
      </w:pPr>
      <w:r w:rsidRPr="00971EFF">
        <w:rPr>
          <w:rFonts w:ascii="Times New Roman" w:hAnsi="Times New Roman" w:cs="Times New Roman"/>
          <w:sz w:val="24"/>
          <w:szCs w:val="24"/>
        </w:rPr>
        <w:t>Since the success of Internet Applications</w:t>
      </w:r>
      <w:r w:rsidR="0042591F">
        <w:rPr>
          <w:rFonts w:ascii="Times New Roman" w:hAnsi="Times New Roman" w:cs="Times New Roman"/>
          <w:sz w:val="24"/>
          <w:szCs w:val="24"/>
        </w:rPr>
        <w:t xml:space="preserve"> and Mobile Technologies</w:t>
      </w:r>
      <w:r w:rsidRPr="00971EFF">
        <w:rPr>
          <w:rFonts w:ascii="Times New Roman" w:hAnsi="Times New Roman" w:cs="Times New Roman"/>
          <w:sz w:val="24"/>
          <w:szCs w:val="24"/>
        </w:rPr>
        <w:t xml:space="preserve">, security protocols have been </w:t>
      </w:r>
      <w:r w:rsidR="00BF6A84" w:rsidRPr="00971EFF">
        <w:rPr>
          <w:rFonts w:ascii="Times New Roman" w:hAnsi="Times New Roman" w:cs="Times New Roman"/>
          <w:sz w:val="24"/>
          <w:szCs w:val="24"/>
        </w:rPr>
        <w:t xml:space="preserve">standardized and </w:t>
      </w:r>
      <w:r w:rsidRPr="00971EFF">
        <w:rPr>
          <w:rFonts w:ascii="Times New Roman" w:hAnsi="Times New Roman" w:cs="Times New Roman"/>
          <w:sz w:val="24"/>
          <w:szCs w:val="24"/>
        </w:rPr>
        <w:t>followed, requiring identity authentication for every Internet application, with additional and separate security for networks, internet connectivity, and now merchant accounts, as well as other popular Internet applications categorized as social media and now even account management for interactive internet sites.  Security breaches</w:t>
      </w:r>
      <w:r w:rsidR="00640B63">
        <w:rPr>
          <w:rFonts w:ascii="Times New Roman" w:hAnsi="Times New Roman" w:cs="Times New Roman"/>
          <w:sz w:val="24"/>
          <w:szCs w:val="24"/>
        </w:rPr>
        <w:t xml:space="preserve">, including data hacking, monetary and identity theft, and social engineering, </w:t>
      </w:r>
      <w:r w:rsidR="006F1781">
        <w:rPr>
          <w:rFonts w:ascii="Times New Roman" w:hAnsi="Times New Roman" w:cs="Times New Roman"/>
          <w:sz w:val="24"/>
          <w:szCs w:val="24"/>
        </w:rPr>
        <w:t>continue to be reported to be</w:t>
      </w:r>
      <w:r w:rsidR="00640B63">
        <w:rPr>
          <w:rFonts w:ascii="Times New Roman" w:hAnsi="Times New Roman" w:cs="Times New Roman"/>
          <w:sz w:val="24"/>
          <w:szCs w:val="24"/>
        </w:rPr>
        <w:t xml:space="preserve"> on the rise</w:t>
      </w:r>
      <w:r w:rsidRPr="00971EFF">
        <w:rPr>
          <w:rFonts w:ascii="Times New Roman" w:hAnsi="Times New Roman" w:cs="Times New Roman"/>
          <w:sz w:val="24"/>
          <w:szCs w:val="24"/>
        </w:rPr>
        <w:t xml:space="preserve">.  </w:t>
      </w:r>
      <w:r w:rsidR="008A5478">
        <w:rPr>
          <w:rFonts w:ascii="Times New Roman" w:hAnsi="Times New Roman" w:cs="Times New Roman"/>
          <w:sz w:val="24"/>
          <w:szCs w:val="24"/>
        </w:rPr>
        <w:t xml:space="preserve">How does this affect the LIA solution?  Bad information regarding security, including scare tactics, </w:t>
      </w:r>
      <w:proofErr w:type="gramStart"/>
      <w:r w:rsidR="008A5478">
        <w:rPr>
          <w:rFonts w:ascii="Times New Roman" w:hAnsi="Times New Roman" w:cs="Times New Roman"/>
          <w:sz w:val="24"/>
          <w:szCs w:val="24"/>
        </w:rPr>
        <w:t>fear</w:t>
      </w:r>
      <w:proofErr w:type="gramEnd"/>
      <w:r w:rsidR="008A5478">
        <w:rPr>
          <w:rFonts w:ascii="Times New Roman" w:hAnsi="Times New Roman" w:cs="Times New Roman"/>
          <w:sz w:val="24"/>
          <w:szCs w:val="24"/>
        </w:rPr>
        <w:t xml:space="preserve"> and risk-based approaches, as well as a large set of unknowns has the potential to affect the results, as well as the selected solution.  </w:t>
      </w:r>
      <w:r w:rsidR="006F1781">
        <w:rPr>
          <w:rFonts w:ascii="Times New Roman" w:hAnsi="Times New Roman" w:cs="Times New Roman"/>
          <w:sz w:val="24"/>
          <w:szCs w:val="24"/>
        </w:rPr>
        <w:t>Because of the invention and popularity of “Artificial Intelligence” and “Information Assurance,” the necessity for real authenticated data in online transactions is critical</w:t>
      </w:r>
      <w:r w:rsidR="009C0BF2">
        <w:rPr>
          <w:rFonts w:ascii="Times New Roman" w:hAnsi="Times New Roman" w:cs="Times New Roman"/>
          <w:sz w:val="24"/>
          <w:szCs w:val="24"/>
        </w:rPr>
        <w:t xml:space="preserve">, but so is centralized </w:t>
      </w:r>
      <w:r w:rsidR="008A5478">
        <w:rPr>
          <w:rFonts w:ascii="Times New Roman" w:hAnsi="Times New Roman" w:cs="Times New Roman"/>
          <w:sz w:val="24"/>
          <w:szCs w:val="24"/>
        </w:rPr>
        <w:t>user-managed</w:t>
      </w:r>
      <w:r w:rsidR="009C0BF2">
        <w:rPr>
          <w:rFonts w:ascii="Times New Roman" w:hAnsi="Times New Roman" w:cs="Times New Roman"/>
          <w:sz w:val="24"/>
          <w:szCs w:val="24"/>
        </w:rPr>
        <w:t xml:space="preserve"> data security</w:t>
      </w:r>
      <w:r w:rsidR="006F1781">
        <w:rPr>
          <w:rFonts w:ascii="Times New Roman" w:hAnsi="Times New Roman" w:cs="Times New Roman"/>
          <w:sz w:val="24"/>
          <w:szCs w:val="24"/>
        </w:rPr>
        <w:t xml:space="preserve">.  Sharing of data amongst service providers, commerce, and social systems is considered the most efficient, which is why </w:t>
      </w:r>
      <w:r w:rsidR="006F1781">
        <w:rPr>
          <w:rFonts w:ascii="Times New Roman" w:hAnsi="Times New Roman" w:cs="Times New Roman"/>
          <w:sz w:val="24"/>
          <w:szCs w:val="24"/>
        </w:rPr>
        <w:lastRenderedPageBreak/>
        <w:t>technologists are now willing to work together to leverage what used to be individually developed ‘code’ for account management creation and security.  Not all e-commerce and online profile systems leverage existing account authentication and management methods, which causes</w:t>
      </w:r>
      <w:r w:rsidR="009C0BF2">
        <w:rPr>
          <w:rFonts w:ascii="Times New Roman" w:hAnsi="Times New Roman" w:cs="Times New Roman"/>
          <w:sz w:val="24"/>
          <w:szCs w:val="24"/>
        </w:rPr>
        <w:t xml:space="preserve"> more work and</w:t>
      </w:r>
      <w:r w:rsidR="006F1781">
        <w:rPr>
          <w:rFonts w:ascii="Times New Roman" w:hAnsi="Times New Roman" w:cs="Times New Roman"/>
          <w:sz w:val="24"/>
          <w:szCs w:val="24"/>
        </w:rPr>
        <w:t xml:space="preserve"> variation that seems like it cannot be statistically evaluated because of the vastness of the Internet and the high number of business and social transactions or sites that are managed by account.</w:t>
      </w:r>
    </w:p>
    <w:p w14:paraId="6D6A342E" w14:textId="563765E2" w:rsidR="009C0BF2" w:rsidRDefault="006F1781" w:rsidP="001C74F4">
      <w:pPr>
        <w:pStyle w:val="Heading1"/>
      </w:pPr>
      <w:bookmarkStart w:id="7" w:name="_Toc153389169"/>
      <w:r w:rsidRPr="006E737E">
        <w:t>Problem Simplification</w:t>
      </w:r>
      <w:bookmarkEnd w:id="7"/>
      <w:r w:rsidRPr="006E737E">
        <w:t xml:space="preserve">  </w:t>
      </w:r>
    </w:p>
    <w:p w14:paraId="40EE222A" w14:textId="77777777" w:rsidR="001C74F4" w:rsidRPr="001C74F4" w:rsidRDefault="001C74F4" w:rsidP="001C74F4"/>
    <w:p w14:paraId="1056A237" w14:textId="1E4DF61A" w:rsidR="001C74F4" w:rsidRDefault="006F1781" w:rsidP="00275C40">
      <w:pPr>
        <w:spacing w:line="480" w:lineRule="auto"/>
        <w:ind w:firstLine="360"/>
        <w:jc w:val="both"/>
        <w:rPr>
          <w:rFonts w:ascii="Times New Roman" w:hAnsi="Times New Roman" w:cs="Times New Roman"/>
          <w:sz w:val="24"/>
          <w:szCs w:val="24"/>
        </w:rPr>
      </w:pPr>
      <w:r w:rsidRPr="009C0BF2">
        <w:rPr>
          <w:rFonts w:ascii="Times New Roman" w:hAnsi="Times New Roman" w:cs="Times New Roman"/>
          <w:sz w:val="24"/>
          <w:szCs w:val="24"/>
        </w:rPr>
        <w:t xml:space="preserve">A security architecture of interconnectedness that leverages secure account management is vital, which requires a change to more than just a security policy, </w:t>
      </w:r>
      <w:r w:rsidR="004C6170" w:rsidRPr="009C0BF2">
        <w:rPr>
          <w:rFonts w:ascii="Times New Roman" w:hAnsi="Times New Roman" w:cs="Times New Roman"/>
          <w:sz w:val="24"/>
          <w:szCs w:val="24"/>
        </w:rPr>
        <w:t xml:space="preserve">awareness, press releases or media, </w:t>
      </w:r>
      <w:r w:rsidR="009A6D78" w:rsidRPr="009C0BF2">
        <w:rPr>
          <w:rFonts w:ascii="Times New Roman" w:hAnsi="Times New Roman" w:cs="Times New Roman"/>
          <w:sz w:val="24"/>
          <w:szCs w:val="24"/>
        </w:rPr>
        <w:t>technical code, database management, threat-based</w:t>
      </w:r>
      <w:r w:rsidRPr="009C0BF2">
        <w:rPr>
          <w:rFonts w:ascii="Times New Roman" w:hAnsi="Times New Roman" w:cs="Times New Roman"/>
          <w:sz w:val="24"/>
          <w:szCs w:val="24"/>
        </w:rPr>
        <w:t xml:space="preserve"> monitoring, and developer choice.</w:t>
      </w:r>
      <w:r w:rsidR="009A6D78" w:rsidRPr="009C0BF2">
        <w:rPr>
          <w:rFonts w:ascii="Times New Roman" w:hAnsi="Times New Roman" w:cs="Times New Roman"/>
          <w:sz w:val="24"/>
          <w:szCs w:val="24"/>
        </w:rPr>
        <w:t xml:space="preserve"> </w:t>
      </w:r>
      <w:r w:rsidR="009C0BF2" w:rsidRPr="009C0BF2">
        <w:rPr>
          <w:rFonts w:ascii="Times New Roman" w:hAnsi="Times New Roman" w:cs="Times New Roman"/>
          <w:sz w:val="24"/>
          <w:szCs w:val="24"/>
        </w:rPr>
        <w:t xml:space="preserve"> </w:t>
      </w:r>
      <w:r w:rsidR="001C74F4">
        <w:rPr>
          <w:rFonts w:ascii="Times New Roman" w:hAnsi="Times New Roman" w:cs="Times New Roman"/>
          <w:sz w:val="24"/>
          <w:szCs w:val="24"/>
        </w:rPr>
        <w:t xml:space="preserve">It is as simple as a task for a developer to choose whether to use existing code from a trusted provider, such as Google, Inc., or Facebook that allows users to leverage account information, alleviating them from the task of creating another one to manage, or to use its own account management system, in which it is responsible for the protection of personal data and has access to because it stores it. There are unknowns, which impact security.  </w:t>
      </w:r>
      <w:r w:rsidR="00DE1AD1">
        <w:rPr>
          <w:rFonts w:ascii="Times New Roman" w:hAnsi="Times New Roman" w:cs="Times New Roman"/>
          <w:sz w:val="24"/>
          <w:szCs w:val="24"/>
        </w:rPr>
        <w:t xml:space="preserve">It is unknown if using Google’s security functionality by adding code or connecting through an API is dependent upon the internet site that the code runs on and to what extent. </w:t>
      </w:r>
      <w:r w:rsidR="001C74F4">
        <w:rPr>
          <w:rFonts w:ascii="Times New Roman" w:hAnsi="Times New Roman" w:cs="Times New Roman"/>
          <w:sz w:val="24"/>
          <w:szCs w:val="24"/>
        </w:rPr>
        <w:t xml:space="preserve"> Because of customization, it is also unknown what data is shared and where.  It is minimally explained to users that they are authorizing a third party to provide </w:t>
      </w:r>
      <w:r w:rsidR="00BA57E7">
        <w:rPr>
          <w:rFonts w:ascii="Times New Roman" w:hAnsi="Times New Roman" w:cs="Times New Roman"/>
          <w:sz w:val="24"/>
          <w:szCs w:val="24"/>
        </w:rPr>
        <w:t>sign-in</w:t>
      </w:r>
      <w:r w:rsidR="001C74F4">
        <w:rPr>
          <w:rFonts w:ascii="Times New Roman" w:hAnsi="Times New Roman" w:cs="Times New Roman"/>
          <w:sz w:val="24"/>
          <w:szCs w:val="24"/>
        </w:rPr>
        <w:t xml:space="preserve"> credentials and personal information to create a profile or to complete transactions on the new site.  It is also not clear where those authorizations are managed.</w:t>
      </w:r>
    </w:p>
    <w:p w14:paraId="78C8BBCD" w14:textId="5656784F" w:rsidR="008B5AF5" w:rsidRPr="009C0BF2" w:rsidRDefault="009C0BF2" w:rsidP="00275C40">
      <w:pPr>
        <w:spacing w:line="480" w:lineRule="auto"/>
        <w:ind w:firstLine="360"/>
        <w:jc w:val="both"/>
        <w:rPr>
          <w:rFonts w:ascii="Times New Roman" w:hAnsi="Times New Roman" w:cs="Times New Roman"/>
          <w:sz w:val="24"/>
          <w:szCs w:val="24"/>
        </w:rPr>
      </w:pPr>
      <w:r w:rsidRPr="009C0BF2">
        <w:rPr>
          <w:rFonts w:ascii="Times New Roman" w:hAnsi="Times New Roman" w:cs="Times New Roman"/>
          <w:sz w:val="24"/>
          <w:szCs w:val="24"/>
        </w:rPr>
        <w:t xml:space="preserve">Re-clarification of the scope of security must also be explained and correctly applied to the correct management system. </w:t>
      </w:r>
      <w:r w:rsidR="009A6D78" w:rsidRPr="009C0BF2">
        <w:rPr>
          <w:rFonts w:ascii="Times New Roman" w:hAnsi="Times New Roman" w:cs="Times New Roman"/>
          <w:sz w:val="24"/>
          <w:szCs w:val="24"/>
        </w:rPr>
        <w:t xml:space="preserve"> Rather than teaching users how to create secure accounts for each </w:t>
      </w:r>
      <w:r w:rsidR="009A6D78" w:rsidRPr="009C0BF2">
        <w:rPr>
          <w:rFonts w:ascii="Times New Roman" w:hAnsi="Times New Roman" w:cs="Times New Roman"/>
          <w:sz w:val="24"/>
          <w:szCs w:val="24"/>
        </w:rPr>
        <w:lastRenderedPageBreak/>
        <w:t xml:space="preserve">merchant or internet site, </w:t>
      </w:r>
      <w:r w:rsidR="00C6269D" w:rsidRPr="009C0BF2">
        <w:rPr>
          <w:rFonts w:ascii="Times New Roman" w:hAnsi="Times New Roman" w:cs="Times New Roman"/>
          <w:sz w:val="24"/>
          <w:szCs w:val="24"/>
        </w:rPr>
        <w:t xml:space="preserve">and using awareness </w:t>
      </w:r>
      <w:r w:rsidR="00BA57E7">
        <w:rPr>
          <w:rFonts w:ascii="Times New Roman" w:hAnsi="Times New Roman" w:cs="Times New Roman"/>
          <w:sz w:val="24"/>
          <w:szCs w:val="24"/>
        </w:rPr>
        <w:t>to instill</w:t>
      </w:r>
      <w:r w:rsidR="00C6269D" w:rsidRPr="009C0BF2">
        <w:rPr>
          <w:rFonts w:ascii="Times New Roman" w:hAnsi="Times New Roman" w:cs="Times New Roman"/>
          <w:sz w:val="24"/>
          <w:szCs w:val="24"/>
        </w:rPr>
        <w:t xml:space="preserve"> user responsibility, </w:t>
      </w:r>
      <w:r w:rsidR="009A6D78" w:rsidRPr="009C0BF2">
        <w:rPr>
          <w:rFonts w:ascii="Times New Roman" w:hAnsi="Times New Roman" w:cs="Times New Roman"/>
          <w:sz w:val="24"/>
          <w:szCs w:val="24"/>
        </w:rPr>
        <w:t xml:space="preserve">a change to security processes </w:t>
      </w:r>
      <w:r w:rsidR="00C6269D" w:rsidRPr="009C0BF2">
        <w:rPr>
          <w:rFonts w:ascii="Times New Roman" w:hAnsi="Times New Roman" w:cs="Times New Roman"/>
          <w:sz w:val="24"/>
          <w:szCs w:val="24"/>
        </w:rPr>
        <w:t>from one side is required, with implementation across the Internet to change how Internet Sites (and possibly more) are created and managed</w:t>
      </w:r>
      <w:r w:rsidR="009A6D78" w:rsidRPr="009C0BF2">
        <w:rPr>
          <w:rFonts w:ascii="Times New Roman" w:hAnsi="Times New Roman" w:cs="Times New Roman"/>
          <w:sz w:val="24"/>
          <w:szCs w:val="24"/>
        </w:rPr>
        <w:t>.</w:t>
      </w:r>
      <w:r w:rsidR="00C27FF6" w:rsidRPr="009C0BF2">
        <w:rPr>
          <w:rFonts w:ascii="Times New Roman" w:hAnsi="Times New Roman" w:cs="Times New Roman"/>
          <w:sz w:val="24"/>
          <w:szCs w:val="24"/>
        </w:rPr>
        <w:t xml:space="preserve">  </w:t>
      </w:r>
      <w:r w:rsidR="00051528">
        <w:rPr>
          <w:rFonts w:ascii="Times New Roman" w:hAnsi="Times New Roman" w:cs="Times New Roman"/>
          <w:sz w:val="24"/>
          <w:szCs w:val="24"/>
        </w:rPr>
        <w:t xml:space="preserve">The fruit of the poisonous tree and virality must be considered, as well as a theory of Complexity.  </w:t>
      </w:r>
      <w:r w:rsidR="00C27FF6" w:rsidRPr="009C0BF2">
        <w:rPr>
          <w:rFonts w:ascii="Times New Roman" w:hAnsi="Times New Roman" w:cs="Times New Roman"/>
          <w:sz w:val="24"/>
          <w:szCs w:val="24"/>
        </w:rPr>
        <w:t xml:space="preserve">The result guarantees a benefit </w:t>
      </w:r>
      <w:r w:rsidR="00DE1AD1">
        <w:rPr>
          <w:rFonts w:ascii="Times New Roman" w:hAnsi="Times New Roman" w:cs="Times New Roman"/>
          <w:sz w:val="24"/>
          <w:szCs w:val="24"/>
        </w:rPr>
        <w:t>that</w:t>
      </w:r>
      <w:r w:rsidR="00C27FF6" w:rsidRPr="009C0BF2">
        <w:rPr>
          <w:rFonts w:ascii="Times New Roman" w:hAnsi="Times New Roman" w:cs="Times New Roman"/>
          <w:sz w:val="24"/>
          <w:szCs w:val="24"/>
        </w:rPr>
        <w:t xml:space="preserve"> can be seen as a change to the improper </w:t>
      </w:r>
      <w:r w:rsidRPr="009C0BF2">
        <w:rPr>
          <w:rFonts w:ascii="Times New Roman" w:hAnsi="Times New Roman" w:cs="Times New Roman"/>
          <w:sz w:val="24"/>
          <w:szCs w:val="24"/>
        </w:rPr>
        <w:t>transfer and</w:t>
      </w:r>
      <w:r w:rsidR="00C27FF6" w:rsidRPr="009C0BF2">
        <w:rPr>
          <w:rFonts w:ascii="Times New Roman" w:hAnsi="Times New Roman" w:cs="Times New Roman"/>
          <w:sz w:val="24"/>
          <w:szCs w:val="24"/>
        </w:rPr>
        <w:t xml:space="preserve"> balance of risk and responsibility.  Currently, security risks are spread out and by bringing them together, they can then begin to be </w:t>
      </w:r>
      <w:r w:rsidR="00BA57E7">
        <w:rPr>
          <w:rFonts w:ascii="Times New Roman" w:hAnsi="Times New Roman" w:cs="Times New Roman"/>
          <w:sz w:val="24"/>
          <w:szCs w:val="24"/>
        </w:rPr>
        <w:t>defined</w:t>
      </w:r>
      <w:r w:rsidR="00C27FF6" w:rsidRPr="009C0BF2">
        <w:rPr>
          <w:rFonts w:ascii="Times New Roman" w:hAnsi="Times New Roman" w:cs="Times New Roman"/>
          <w:sz w:val="24"/>
          <w:szCs w:val="24"/>
        </w:rPr>
        <w:t xml:space="preserve"> and effectively managed, but first risk must be separated from trust</w:t>
      </w:r>
      <w:r w:rsidR="00051528">
        <w:rPr>
          <w:rFonts w:ascii="Times New Roman" w:hAnsi="Times New Roman" w:cs="Times New Roman"/>
          <w:sz w:val="24"/>
          <w:szCs w:val="24"/>
        </w:rPr>
        <w:t>,</w:t>
      </w:r>
      <w:r w:rsidR="00C27FF6" w:rsidRPr="009C0BF2">
        <w:rPr>
          <w:rFonts w:ascii="Times New Roman" w:hAnsi="Times New Roman" w:cs="Times New Roman"/>
          <w:sz w:val="24"/>
          <w:szCs w:val="24"/>
        </w:rPr>
        <w:t xml:space="preserve"> and roles and responsibilities must be well understood, standardized, and proof of improvement </w:t>
      </w:r>
      <w:r w:rsidRPr="009C0BF2">
        <w:rPr>
          <w:rFonts w:ascii="Times New Roman" w:hAnsi="Times New Roman" w:cs="Times New Roman"/>
          <w:sz w:val="24"/>
          <w:szCs w:val="24"/>
        </w:rPr>
        <w:t>to</w:t>
      </w:r>
      <w:r w:rsidR="00C27FF6" w:rsidRPr="009C0BF2">
        <w:rPr>
          <w:rFonts w:ascii="Times New Roman" w:hAnsi="Times New Roman" w:cs="Times New Roman"/>
          <w:sz w:val="24"/>
          <w:szCs w:val="24"/>
        </w:rPr>
        <w:t xml:space="preserve"> </w:t>
      </w:r>
      <w:r w:rsidR="00942D88" w:rsidRPr="009C0BF2">
        <w:rPr>
          <w:rFonts w:ascii="Times New Roman" w:hAnsi="Times New Roman" w:cs="Times New Roman"/>
          <w:sz w:val="24"/>
          <w:szCs w:val="24"/>
        </w:rPr>
        <w:t xml:space="preserve">even begin a system security evaluation from a </w:t>
      </w:r>
      <w:r w:rsidRPr="009C0BF2">
        <w:rPr>
          <w:rFonts w:ascii="Times New Roman" w:hAnsi="Times New Roman" w:cs="Times New Roman"/>
          <w:sz w:val="24"/>
          <w:szCs w:val="24"/>
        </w:rPr>
        <w:t>two-part</w:t>
      </w:r>
      <w:r w:rsidR="00942D88" w:rsidRPr="009C0BF2">
        <w:rPr>
          <w:rFonts w:ascii="Times New Roman" w:hAnsi="Times New Roman" w:cs="Times New Roman"/>
          <w:sz w:val="24"/>
          <w:szCs w:val="24"/>
        </w:rPr>
        <w:t xml:space="preserve"> perspective.</w:t>
      </w:r>
      <w:r w:rsidR="00BA57E7">
        <w:rPr>
          <w:rFonts w:ascii="Times New Roman" w:hAnsi="Times New Roman" w:cs="Times New Roman"/>
          <w:sz w:val="24"/>
          <w:szCs w:val="24"/>
        </w:rPr>
        <w:t xml:space="preserve">  The “generalization” and references to “application security” must become more detailed in terms that users understand, as does a division of responsibility.  Efforts to automate must also be established, separating redundant manual and cumbersome tasks from those that are more secure and automated and what it means in terms of management, risk, and change.</w:t>
      </w:r>
    </w:p>
    <w:p w14:paraId="75325B2B" w14:textId="73B06049" w:rsidR="009C0BF2" w:rsidRDefault="009C0BF2" w:rsidP="001C74F4">
      <w:pPr>
        <w:pStyle w:val="Heading1"/>
      </w:pPr>
      <w:bookmarkStart w:id="8" w:name="_Toc153389170"/>
      <w:r w:rsidRPr="001C74F4">
        <w:t>Background</w:t>
      </w:r>
      <w:bookmarkEnd w:id="8"/>
    </w:p>
    <w:p w14:paraId="2FC7D6AB" w14:textId="77777777" w:rsidR="001C74F4" w:rsidRPr="001C74F4" w:rsidRDefault="001C74F4" w:rsidP="001C74F4"/>
    <w:p w14:paraId="67E2C2C1" w14:textId="0A939E2B" w:rsidR="00BF6A84" w:rsidRPr="00971EFF" w:rsidRDefault="0042591F" w:rsidP="00537C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Security awareness is an educational endeavor, and </w:t>
      </w:r>
      <w:r w:rsidR="009A6D78">
        <w:rPr>
          <w:rFonts w:ascii="Times New Roman" w:hAnsi="Times New Roman" w:cs="Times New Roman"/>
          <w:sz w:val="24"/>
          <w:szCs w:val="24"/>
        </w:rPr>
        <w:t>by doing this, security</w:t>
      </w:r>
      <w:r>
        <w:rPr>
          <w:rFonts w:ascii="Times New Roman" w:hAnsi="Times New Roman" w:cs="Times New Roman"/>
          <w:sz w:val="24"/>
          <w:szCs w:val="24"/>
        </w:rPr>
        <w:t xml:space="preserve"> risk has been transferred to the users, </w:t>
      </w:r>
      <w:r w:rsidR="009A6D78">
        <w:rPr>
          <w:rFonts w:ascii="Times New Roman" w:hAnsi="Times New Roman" w:cs="Times New Roman"/>
          <w:sz w:val="24"/>
          <w:szCs w:val="24"/>
        </w:rPr>
        <w:t>with developers and site owners assuming people</w:t>
      </w:r>
      <w:r>
        <w:rPr>
          <w:rFonts w:ascii="Times New Roman" w:hAnsi="Times New Roman" w:cs="Times New Roman"/>
          <w:sz w:val="24"/>
          <w:szCs w:val="24"/>
        </w:rPr>
        <w:t xml:space="preserve"> </w:t>
      </w:r>
      <w:r w:rsidR="007576B2">
        <w:rPr>
          <w:rFonts w:ascii="Times New Roman" w:hAnsi="Times New Roman" w:cs="Times New Roman"/>
          <w:sz w:val="24"/>
          <w:szCs w:val="24"/>
        </w:rPr>
        <w:t xml:space="preserve">can </w:t>
      </w:r>
      <w:r w:rsidR="009A6D78">
        <w:rPr>
          <w:rFonts w:ascii="Times New Roman" w:hAnsi="Times New Roman" w:cs="Times New Roman"/>
          <w:sz w:val="24"/>
          <w:szCs w:val="24"/>
        </w:rPr>
        <w:t xml:space="preserve">and should </w:t>
      </w:r>
      <w:r w:rsidR="007576B2">
        <w:rPr>
          <w:rFonts w:ascii="Times New Roman" w:hAnsi="Times New Roman" w:cs="Times New Roman"/>
          <w:sz w:val="24"/>
          <w:szCs w:val="24"/>
        </w:rPr>
        <w:t>manage</w:t>
      </w:r>
      <w:r>
        <w:rPr>
          <w:rFonts w:ascii="Times New Roman" w:hAnsi="Times New Roman" w:cs="Times New Roman"/>
          <w:sz w:val="24"/>
          <w:szCs w:val="24"/>
        </w:rPr>
        <w:t xml:space="preserve"> device and application security on multiple levels, in multiple places, </w:t>
      </w:r>
      <w:r w:rsidR="009A6D78">
        <w:rPr>
          <w:rFonts w:ascii="Times New Roman" w:hAnsi="Times New Roman" w:cs="Times New Roman"/>
          <w:sz w:val="24"/>
          <w:szCs w:val="24"/>
        </w:rPr>
        <w:t xml:space="preserve">and </w:t>
      </w:r>
      <w:r>
        <w:rPr>
          <w:rFonts w:ascii="Times New Roman" w:hAnsi="Times New Roman" w:cs="Times New Roman"/>
          <w:sz w:val="24"/>
          <w:szCs w:val="24"/>
        </w:rPr>
        <w:t>with many different companies</w:t>
      </w:r>
      <w:r w:rsidR="009C0BF2">
        <w:rPr>
          <w:rFonts w:ascii="Times New Roman" w:hAnsi="Times New Roman" w:cs="Times New Roman"/>
          <w:sz w:val="24"/>
          <w:szCs w:val="24"/>
        </w:rPr>
        <w:t>, processes, and details of promise or service</w:t>
      </w:r>
      <w:r>
        <w:rPr>
          <w:rFonts w:ascii="Times New Roman" w:hAnsi="Times New Roman" w:cs="Times New Roman"/>
          <w:sz w:val="24"/>
          <w:szCs w:val="24"/>
        </w:rPr>
        <w:t xml:space="preserve">.  This has created a security problem that </w:t>
      </w:r>
      <w:r w:rsidR="007576B2">
        <w:rPr>
          <w:rFonts w:ascii="Times New Roman" w:hAnsi="Times New Roman" w:cs="Times New Roman"/>
          <w:sz w:val="24"/>
          <w:szCs w:val="24"/>
        </w:rPr>
        <w:t>raises</w:t>
      </w:r>
      <w:r>
        <w:rPr>
          <w:rFonts w:ascii="Times New Roman" w:hAnsi="Times New Roman" w:cs="Times New Roman"/>
          <w:sz w:val="24"/>
          <w:szCs w:val="24"/>
        </w:rPr>
        <w:t xml:space="preserve"> the question </w:t>
      </w:r>
      <w:r w:rsidR="009A6D78">
        <w:rPr>
          <w:rFonts w:ascii="Times New Roman" w:hAnsi="Times New Roman" w:cs="Times New Roman"/>
          <w:sz w:val="24"/>
          <w:szCs w:val="24"/>
        </w:rPr>
        <w:t>of</w:t>
      </w:r>
      <w:r>
        <w:rPr>
          <w:rFonts w:ascii="Times New Roman" w:hAnsi="Times New Roman" w:cs="Times New Roman"/>
          <w:sz w:val="24"/>
          <w:szCs w:val="24"/>
        </w:rPr>
        <w:t xml:space="preserve"> </w:t>
      </w:r>
      <w:r w:rsidR="007576B2">
        <w:rPr>
          <w:rFonts w:ascii="Times New Roman" w:hAnsi="Times New Roman" w:cs="Times New Roman"/>
          <w:sz w:val="24"/>
          <w:szCs w:val="24"/>
        </w:rPr>
        <w:t>whether</w:t>
      </w:r>
      <w:r>
        <w:rPr>
          <w:rFonts w:ascii="Times New Roman" w:hAnsi="Times New Roman" w:cs="Times New Roman"/>
          <w:sz w:val="24"/>
          <w:szCs w:val="24"/>
        </w:rPr>
        <w:t xml:space="preserve"> there is a better architecture or some solution that could centralize and standardize security.</w:t>
      </w:r>
      <w:r w:rsidR="009A6D78">
        <w:rPr>
          <w:rFonts w:ascii="Times New Roman" w:hAnsi="Times New Roman" w:cs="Times New Roman"/>
          <w:sz w:val="24"/>
          <w:szCs w:val="24"/>
        </w:rPr>
        <w:t xml:space="preserve">  </w:t>
      </w:r>
      <w:r w:rsidR="00051528">
        <w:rPr>
          <w:rFonts w:ascii="Times New Roman" w:hAnsi="Times New Roman" w:cs="Times New Roman"/>
          <w:sz w:val="24"/>
          <w:szCs w:val="24"/>
        </w:rPr>
        <w:t xml:space="preserve">Are humans misled to believe security is not their responsibility or that they do not have enough information to adequately manage security, and can technology be more effective in its security process?  </w:t>
      </w:r>
      <w:r w:rsidR="009A6D78">
        <w:rPr>
          <w:rFonts w:ascii="Times New Roman" w:hAnsi="Times New Roman" w:cs="Times New Roman"/>
          <w:sz w:val="24"/>
          <w:szCs w:val="24"/>
        </w:rPr>
        <w:t xml:space="preserve">The main problem is internet shopping, socializing, and doing business </w:t>
      </w:r>
      <w:r w:rsidR="00C6269D">
        <w:rPr>
          <w:rFonts w:ascii="Times New Roman" w:hAnsi="Times New Roman" w:cs="Times New Roman"/>
          <w:sz w:val="24"/>
          <w:szCs w:val="24"/>
        </w:rPr>
        <w:t>which has resulted in a</w:t>
      </w:r>
      <w:r w:rsidR="009A6D78">
        <w:rPr>
          <w:rFonts w:ascii="Times New Roman" w:hAnsi="Times New Roman" w:cs="Times New Roman"/>
          <w:sz w:val="24"/>
          <w:szCs w:val="24"/>
        </w:rPr>
        <w:t xml:space="preserve"> high number of accounts, and is unnecessarily duplicative, which </w:t>
      </w:r>
      <w:r w:rsidR="009A6D78">
        <w:rPr>
          <w:rFonts w:ascii="Times New Roman" w:hAnsi="Times New Roman" w:cs="Times New Roman"/>
          <w:sz w:val="24"/>
          <w:szCs w:val="24"/>
        </w:rPr>
        <w:lastRenderedPageBreak/>
        <w:t xml:space="preserve">is hypothesized to </w:t>
      </w:r>
      <w:r w:rsidR="00C6269D">
        <w:rPr>
          <w:rFonts w:ascii="Times New Roman" w:hAnsi="Times New Roman" w:cs="Times New Roman"/>
          <w:sz w:val="24"/>
          <w:szCs w:val="24"/>
        </w:rPr>
        <w:t>increase</w:t>
      </w:r>
      <w:r w:rsidR="009A6D78">
        <w:rPr>
          <w:rFonts w:ascii="Times New Roman" w:hAnsi="Times New Roman" w:cs="Times New Roman"/>
          <w:sz w:val="24"/>
          <w:szCs w:val="24"/>
        </w:rPr>
        <w:t xml:space="preserve"> error </w:t>
      </w:r>
      <w:r w:rsidR="00C6269D">
        <w:rPr>
          <w:rFonts w:ascii="Times New Roman" w:hAnsi="Times New Roman" w:cs="Times New Roman"/>
          <w:sz w:val="24"/>
          <w:szCs w:val="24"/>
        </w:rPr>
        <w:t xml:space="preserve">and </w:t>
      </w:r>
      <w:r w:rsidR="009A6D78">
        <w:rPr>
          <w:rFonts w:ascii="Times New Roman" w:hAnsi="Times New Roman" w:cs="Times New Roman"/>
          <w:sz w:val="24"/>
          <w:szCs w:val="24"/>
        </w:rPr>
        <w:t xml:space="preserve">time, </w:t>
      </w:r>
      <w:r w:rsidR="00C6269D">
        <w:rPr>
          <w:rFonts w:ascii="Times New Roman" w:hAnsi="Times New Roman" w:cs="Times New Roman"/>
          <w:sz w:val="24"/>
          <w:szCs w:val="24"/>
        </w:rPr>
        <w:t>increasing the rate of problems</w:t>
      </w:r>
      <w:r w:rsidR="009A6D78">
        <w:rPr>
          <w:rFonts w:ascii="Times New Roman" w:hAnsi="Times New Roman" w:cs="Times New Roman"/>
          <w:sz w:val="24"/>
          <w:szCs w:val="24"/>
        </w:rPr>
        <w:t>, resulting in future mismanagement and possible misfortune.</w:t>
      </w:r>
      <w:r w:rsidR="00C6269D">
        <w:rPr>
          <w:rFonts w:ascii="Times New Roman" w:hAnsi="Times New Roman" w:cs="Times New Roman"/>
          <w:sz w:val="24"/>
          <w:szCs w:val="24"/>
        </w:rPr>
        <w:t xml:space="preserve">  This is expected to become an even greater problem as humans age.</w:t>
      </w:r>
      <w:r w:rsidR="00942D88">
        <w:rPr>
          <w:rFonts w:ascii="Times New Roman" w:hAnsi="Times New Roman" w:cs="Times New Roman"/>
          <w:sz w:val="24"/>
          <w:szCs w:val="24"/>
        </w:rPr>
        <w:t xml:space="preserve">  It has also resulted in bad publicity in the security sector and lowered consumer confidence, of which there does not seem to be </w:t>
      </w:r>
      <w:r w:rsidR="00051528">
        <w:rPr>
          <w:rFonts w:ascii="Times New Roman" w:hAnsi="Times New Roman" w:cs="Times New Roman"/>
          <w:sz w:val="24"/>
          <w:szCs w:val="24"/>
        </w:rPr>
        <w:t xml:space="preserve">a </w:t>
      </w:r>
      <w:r w:rsidR="00942D88">
        <w:rPr>
          <w:rFonts w:ascii="Times New Roman" w:hAnsi="Times New Roman" w:cs="Times New Roman"/>
          <w:sz w:val="24"/>
          <w:szCs w:val="24"/>
        </w:rPr>
        <w:t>standard protocol or study available for how these critical problems are measured and solved.</w:t>
      </w:r>
    </w:p>
    <w:p w14:paraId="5B62713D" w14:textId="77777777" w:rsidR="00942D88" w:rsidRDefault="00C6269D" w:rsidP="00537C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Risk and crime </w:t>
      </w:r>
      <w:r w:rsidR="00537C1E">
        <w:rPr>
          <w:rFonts w:ascii="Times New Roman" w:hAnsi="Times New Roman" w:cs="Times New Roman"/>
          <w:sz w:val="24"/>
          <w:szCs w:val="24"/>
        </w:rPr>
        <w:t>are</w:t>
      </w:r>
      <w:r>
        <w:rPr>
          <w:rFonts w:ascii="Times New Roman" w:hAnsi="Times New Roman" w:cs="Times New Roman"/>
          <w:sz w:val="24"/>
          <w:szCs w:val="24"/>
        </w:rPr>
        <w:t xml:space="preserve"> not the only </w:t>
      </w:r>
      <w:r w:rsidR="00942D88">
        <w:rPr>
          <w:rFonts w:ascii="Times New Roman" w:hAnsi="Times New Roman" w:cs="Times New Roman"/>
          <w:sz w:val="24"/>
          <w:szCs w:val="24"/>
        </w:rPr>
        <w:t>problems</w:t>
      </w:r>
      <w:r>
        <w:rPr>
          <w:rFonts w:ascii="Times New Roman" w:hAnsi="Times New Roman" w:cs="Times New Roman"/>
          <w:sz w:val="24"/>
          <w:szCs w:val="24"/>
        </w:rPr>
        <w:t xml:space="preserve">, even though they are major.  </w:t>
      </w:r>
      <w:r w:rsidR="0038095F" w:rsidRPr="00971EFF">
        <w:rPr>
          <w:rFonts w:ascii="Times New Roman" w:hAnsi="Times New Roman" w:cs="Times New Roman"/>
          <w:sz w:val="24"/>
          <w:szCs w:val="24"/>
        </w:rPr>
        <w:t xml:space="preserve">Because of the freedom the internet offers and because of automation, the botnets and hackers have creatively engaged in regular criminal activity online, including cyber-bullying, </w:t>
      </w:r>
      <w:r w:rsidR="00971EFF">
        <w:rPr>
          <w:rFonts w:ascii="Times New Roman" w:hAnsi="Times New Roman" w:cs="Times New Roman"/>
          <w:sz w:val="24"/>
          <w:szCs w:val="24"/>
        </w:rPr>
        <w:t xml:space="preserve">and </w:t>
      </w:r>
      <w:r w:rsidR="0038095F" w:rsidRPr="00971EFF">
        <w:rPr>
          <w:rFonts w:ascii="Times New Roman" w:hAnsi="Times New Roman" w:cs="Times New Roman"/>
          <w:sz w:val="24"/>
          <w:szCs w:val="24"/>
        </w:rPr>
        <w:t>theft, and have extended into fake intelligence or the creation and spread of false information, all proving to cause significant damage to people and businesses across the world.</w:t>
      </w:r>
      <w:r w:rsidR="0042591F">
        <w:rPr>
          <w:rFonts w:ascii="Times New Roman" w:hAnsi="Times New Roman" w:cs="Times New Roman"/>
          <w:sz w:val="24"/>
          <w:szCs w:val="24"/>
        </w:rPr>
        <w:t xml:space="preserve"> Individual training and awareness placed a burden on every user.</w:t>
      </w:r>
      <w:r w:rsidR="0038095F" w:rsidRPr="00971EFF">
        <w:rPr>
          <w:rFonts w:ascii="Times New Roman" w:hAnsi="Times New Roman" w:cs="Times New Roman"/>
          <w:sz w:val="24"/>
          <w:szCs w:val="24"/>
        </w:rPr>
        <w:t xml:space="preserve">  </w:t>
      </w:r>
      <w:r w:rsidR="00942D88">
        <w:rPr>
          <w:rFonts w:ascii="Times New Roman" w:hAnsi="Times New Roman" w:cs="Times New Roman"/>
          <w:sz w:val="24"/>
          <w:szCs w:val="24"/>
        </w:rPr>
        <w:t xml:space="preserve">Fake media is also on the rise, leaving consumers fearful, yet communicative and somewhat knowledgeable about what is happening in computer security.  </w:t>
      </w:r>
    </w:p>
    <w:p w14:paraId="14F07C16" w14:textId="72C04DE7" w:rsidR="00942D88" w:rsidRDefault="0038095F" w:rsidP="00537C1E">
      <w:pPr>
        <w:spacing w:line="480" w:lineRule="auto"/>
        <w:ind w:firstLine="720"/>
        <w:jc w:val="both"/>
        <w:rPr>
          <w:rFonts w:ascii="Times New Roman" w:hAnsi="Times New Roman" w:cs="Times New Roman"/>
          <w:sz w:val="24"/>
          <w:szCs w:val="24"/>
        </w:rPr>
      </w:pPr>
      <w:r w:rsidRPr="00971EFF">
        <w:rPr>
          <w:rFonts w:ascii="Times New Roman" w:hAnsi="Times New Roman" w:cs="Times New Roman"/>
          <w:sz w:val="24"/>
          <w:szCs w:val="24"/>
        </w:rPr>
        <w:t xml:space="preserve">The idea of creating a single security suite to manage security profiles that can organize all critical information in a centralized location is viewed </w:t>
      </w:r>
      <w:r w:rsidR="00BF6A84" w:rsidRPr="00971EFF">
        <w:rPr>
          <w:rFonts w:ascii="Times New Roman" w:hAnsi="Times New Roman" w:cs="Times New Roman"/>
          <w:sz w:val="24"/>
          <w:szCs w:val="24"/>
        </w:rPr>
        <w:t xml:space="preserve">as </w:t>
      </w:r>
      <w:r w:rsidRPr="00971EFF">
        <w:rPr>
          <w:rFonts w:ascii="Times New Roman" w:hAnsi="Times New Roman" w:cs="Times New Roman"/>
          <w:sz w:val="24"/>
          <w:szCs w:val="24"/>
        </w:rPr>
        <w:t xml:space="preserve">a great risk if compromised </w:t>
      </w:r>
      <w:r w:rsidR="00BF6A84" w:rsidRPr="00971EFF">
        <w:rPr>
          <w:rFonts w:ascii="Times New Roman" w:hAnsi="Times New Roman" w:cs="Times New Roman"/>
          <w:sz w:val="24"/>
          <w:szCs w:val="24"/>
        </w:rPr>
        <w:t>or</w:t>
      </w:r>
      <w:r w:rsidRPr="00971EFF">
        <w:rPr>
          <w:rFonts w:ascii="Times New Roman" w:hAnsi="Times New Roman" w:cs="Times New Roman"/>
          <w:sz w:val="24"/>
          <w:szCs w:val="24"/>
        </w:rPr>
        <w:t xml:space="preserve"> misused, thus </w:t>
      </w:r>
      <w:r w:rsidR="00BF6A84" w:rsidRPr="00971EFF">
        <w:rPr>
          <w:rFonts w:ascii="Times New Roman" w:hAnsi="Times New Roman" w:cs="Times New Roman"/>
          <w:sz w:val="24"/>
          <w:szCs w:val="24"/>
        </w:rPr>
        <w:t xml:space="preserve">several efforts, such as individual security accounts with manual organization, multi-factor authentication, and some cyber security practices have been implemented. </w:t>
      </w:r>
      <w:r w:rsidR="00C6269D">
        <w:rPr>
          <w:rFonts w:ascii="Times New Roman" w:hAnsi="Times New Roman" w:cs="Times New Roman"/>
          <w:sz w:val="24"/>
          <w:szCs w:val="24"/>
        </w:rPr>
        <w:t xml:space="preserve"> The theory is that if everything is in one place, then everything </w:t>
      </w:r>
      <w:r w:rsidR="00942D88">
        <w:rPr>
          <w:rFonts w:ascii="Times New Roman" w:hAnsi="Times New Roman" w:cs="Times New Roman"/>
          <w:sz w:val="24"/>
          <w:szCs w:val="24"/>
        </w:rPr>
        <w:t>can</w:t>
      </w:r>
      <w:r w:rsidR="00C6269D">
        <w:rPr>
          <w:rFonts w:ascii="Times New Roman" w:hAnsi="Times New Roman" w:cs="Times New Roman"/>
          <w:sz w:val="24"/>
          <w:szCs w:val="24"/>
        </w:rPr>
        <w:t xml:space="preserve"> </w:t>
      </w:r>
      <w:r w:rsidR="00051528">
        <w:rPr>
          <w:rFonts w:ascii="Times New Roman" w:hAnsi="Times New Roman" w:cs="Times New Roman"/>
          <w:sz w:val="24"/>
          <w:szCs w:val="24"/>
        </w:rPr>
        <w:t xml:space="preserve">be quickly </w:t>
      </w:r>
      <w:r w:rsidR="00942D88">
        <w:rPr>
          <w:rFonts w:ascii="Times New Roman" w:hAnsi="Times New Roman" w:cs="Times New Roman"/>
          <w:sz w:val="24"/>
          <w:szCs w:val="24"/>
        </w:rPr>
        <w:t>compromise</w:t>
      </w:r>
      <w:r w:rsidR="00051528">
        <w:rPr>
          <w:rFonts w:ascii="Times New Roman" w:hAnsi="Times New Roman" w:cs="Times New Roman"/>
          <w:sz w:val="24"/>
          <w:szCs w:val="24"/>
        </w:rPr>
        <w:t>d</w:t>
      </w:r>
      <w:r w:rsidR="00942D88">
        <w:rPr>
          <w:rFonts w:ascii="Times New Roman" w:hAnsi="Times New Roman" w:cs="Times New Roman"/>
          <w:sz w:val="24"/>
          <w:szCs w:val="24"/>
        </w:rPr>
        <w:t>, causing greater damage</w:t>
      </w:r>
      <w:r w:rsidR="00C6269D">
        <w:rPr>
          <w:rFonts w:ascii="Times New Roman" w:hAnsi="Times New Roman" w:cs="Times New Roman"/>
          <w:sz w:val="24"/>
          <w:szCs w:val="24"/>
        </w:rPr>
        <w:t xml:space="preserve"> and the alternate theory is that if everything is maintained using one security profile, then simplification increases security because of the lower number </w:t>
      </w:r>
      <w:r w:rsidR="00942D88">
        <w:rPr>
          <w:rFonts w:ascii="Times New Roman" w:hAnsi="Times New Roman" w:cs="Times New Roman"/>
          <w:sz w:val="24"/>
          <w:szCs w:val="24"/>
        </w:rPr>
        <w:t xml:space="preserve">of </w:t>
      </w:r>
      <w:r w:rsidR="00C6269D">
        <w:rPr>
          <w:rFonts w:ascii="Times New Roman" w:hAnsi="Times New Roman" w:cs="Times New Roman"/>
          <w:sz w:val="24"/>
          <w:szCs w:val="24"/>
        </w:rPr>
        <w:t>places to manage necessary change for multiple events</w:t>
      </w:r>
      <w:r w:rsidR="00942D88">
        <w:rPr>
          <w:rFonts w:ascii="Times New Roman" w:hAnsi="Times New Roman" w:cs="Times New Roman"/>
          <w:sz w:val="24"/>
          <w:szCs w:val="24"/>
        </w:rPr>
        <w:t>, enabling faster resolution and improved management</w:t>
      </w:r>
      <w:r w:rsidR="00051528">
        <w:rPr>
          <w:rFonts w:ascii="Times New Roman" w:hAnsi="Times New Roman" w:cs="Times New Roman"/>
          <w:sz w:val="24"/>
          <w:szCs w:val="24"/>
        </w:rPr>
        <w:t xml:space="preserve"> by one trusted company and user</w:t>
      </w:r>
      <w:r w:rsidR="00C6269D">
        <w:rPr>
          <w:rFonts w:ascii="Times New Roman" w:hAnsi="Times New Roman" w:cs="Times New Roman"/>
          <w:sz w:val="24"/>
          <w:szCs w:val="24"/>
        </w:rPr>
        <w:t>.</w:t>
      </w:r>
      <w:r w:rsidR="009A6D78">
        <w:rPr>
          <w:rFonts w:ascii="Times New Roman" w:hAnsi="Times New Roman" w:cs="Times New Roman"/>
          <w:sz w:val="24"/>
          <w:szCs w:val="24"/>
        </w:rPr>
        <w:t xml:space="preserve"> </w:t>
      </w:r>
      <w:r w:rsidR="00051528">
        <w:rPr>
          <w:rFonts w:ascii="Times New Roman" w:hAnsi="Times New Roman" w:cs="Times New Roman"/>
          <w:sz w:val="24"/>
          <w:szCs w:val="24"/>
        </w:rPr>
        <w:t xml:space="preserve"> </w:t>
      </w:r>
      <w:r w:rsidR="00C6269D">
        <w:rPr>
          <w:rFonts w:ascii="Times New Roman" w:hAnsi="Times New Roman" w:cs="Times New Roman"/>
          <w:sz w:val="24"/>
          <w:szCs w:val="24"/>
        </w:rPr>
        <w:t xml:space="preserve">The multiple events are changes to personal details, emergency account changes, accessibility, and other information management tasks.  </w:t>
      </w:r>
      <w:r w:rsidR="009A6D78">
        <w:rPr>
          <w:rFonts w:ascii="Times New Roman" w:hAnsi="Times New Roman" w:cs="Times New Roman"/>
          <w:sz w:val="24"/>
          <w:szCs w:val="24"/>
        </w:rPr>
        <w:t xml:space="preserve">Centralized security is of great benefit for efficiency and information management purposes if it is secure and reduces the risk of </w:t>
      </w:r>
      <w:r w:rsidR="009A6D78">
        <w:rPr>
          <w:rFonts w:ascii="Times New Roman" w:hAnsi="Times New Roman" w:cs="Times New Roman"/>
          <w:sz w:val="24"/>
          <w:szCs w:val="24"/>
        </w:rPr>
        <w:lastRenderedPageBreak/>
        <w:t xml:space="preserve">theft or misuse. </w:t>
      </w:r>
      <w:r w:rsidR="00BF6A84" w:rsidRPr="00971EFF">
        <w:rPr>
          <w:rFonts w:ascii="Times New Roman" w:hAnsi="Times New Roman" w:cs="Times New Roman"/>
          <w:sz w:val="24"/>
          <w:szCs w:val="24"/>
        </w:rPr>
        <w:t xml:space="preserve"> </w:t>
      </w:r>
      <w:r w:rsidR="009A6D78">
        <w:rPr>
          <w:rFonts w:ascii="Times New Roman" w:hAnsi="Times New Roman" w:cs="Times New Roman"/>
          <w:sz w:val="24"/>
          <w:szCs w:val="24"/>
        </w:rPr>
        <w:t xml:space="preserve">It is also hypothesized that an increase in </w:t>
      </w:r>
      <w:r w:rsidR="00942D88">
        <w:rPr>
          <w:rFonts w:ascii="Times New Roman" w:hAnsi="Times New Roman" w:cs="Times New Roman"/>
          <w:sz w:val="24"/>
          <w:szCs w:val="24"/>
        </w:rPr>
        <w:t xml:space="preserve">the </w:t>
      </w:r>
      <w:r w:rsidR="009A6D78">
        <w:rPr>
          <w:rFonts w:ascii="Times New Roman" w:hAnsi="Times New Roman" w:cs="Times New Roman"/>
          <w:sz w:val="24"/>
          <w:szCs w:val="24"/>
        </w:rPr>
        <w:t xml:space="preserve">variation of security </w:t>
      </w:r>
      <w:r w:rsidR="00C6269D">
        <w:rPr>
          <w:rFonts w:ascii="Times New Roman" w:hAnsi="Times New Roman" w:cs="Times New Roman"/>
          <w:sz w:val="24"/>
          <w:szCs w:val="24"/>
        </w:rPr>
        <w:t>options</w:t>
      </w:r>
      <w:r w:rsidR="009A6D78">
        <w:rPr>
          <w:rFonts w:ascii="Times New Roman" w:hAnsi="Times New Roman" w:cs="Times New Roman"/>
          <w:sz w:val="24"/>
          <w:szCs w:val="24"/>
        </w:rPr>
        <w:t xml:space="preserve"> adds to the </w:t>
      </w:r>
      <w:r w:rsidR="00942D88">
        <w:rPr>
          <w:rFonts w:ascii="Times New Roman" w:hAnsi="Times New Roman" w:cs="Times New Roman"/>
          <w:sz w:val="24"/>
          <w:szCs w:val="24"/>
        </w:rPr>
        <w:t xml:space="preserve">conceptual </w:t>
      </w:r>
      <w:r w:rsidR="009A6D78">
        <w:rPr>
          <w:rFonts w:ascii="Times New Roman" w:hAnsi="Times New Roman" w:cs="Times New Roman"/>
          <w:sz w:val="24"/>
          <w:szCs w:val="24"/>
        </w:rPr>
        <w:t xml:space="preserve">risk profile because of individualized approaches which becomes an unmanageable problem.  </w:t>
      </w:r>
      <w:r w:rsidR="00942D88">
        <w:rPr>
          <w:rFonts w:ascii="Times New Roman" w:hAnsi="Times New Roman" w:cs="Times New Roman"/>
          <w:sz w:val="24"/>
          <w:szCs w:val="24"/>
        </w:rPr>
        <w:t xml:space="preserve">Although risk is often spoken of, it is believed that if there are individualized non-standard security approaches to application account management, then there are also non-standardized risk assessment procedures, making security </w:t>
      </w:r>
      <w:r w:rsidR="008C33E2">
        <w:rPr>
          <w:rFonts w:ascii="Times New Roman" w:hAnsi="Times New Roman" w:cs="Times New Roman"/>
          <w:sz w:val="24"/>
          <w:szCs w:val="24"/>
        </w:rPr>
        <w:t>appear to be professionally management, with varied informal and inconsistent processes</w:t>
      </w:r>
      <w:r w:rsidR="00EC0E8D">
        <w:rPr>
          <w:rFonts w:ascii="Times New Roman" w:hAnsi="Times New Roman" w:cs="Times New Roman"/>
          <w:sz w:val="24"/>
          <w:szCs w:val="24"/>
        </w:rPr>
        <w:t>,</w:t>
      </w:r>
      <w:r w:rsidR="00942D88">
        <w:rPr>
          <w:rFonts w:ascii="Times New Roman" w:hAnsi="Times New Roman" w:cs="Times New Roman"/>
          <w:sz w:val="24"/>
          <w:szCs w:val="24"/>
        </w:rPr>
        <w:t xml:space="preserve"> which is what a disorganized criminal or a member of organized crime benefit</w:t>
      </w:r>
      <w:r w:rsidR="008C33E2">
        <w:rPr>
          <w:rFonts w:ascii="Times New Roman" w:hAnsi="Times New Roman" w:cs="Times New Roman"/>
          <w:sz w:val="24"/>
          <w:szCs w:val="24"/>
        </w:rPr>
        <w:t>s</w:t>
      </w:r>
      <w:r w:rsidR="00942D88">
        <w:rPr>
          <w:rFonts w:ascii="Times New Roman" w:hAnsi="Times New Roman" w:cs="Times New Roman"/>
          <w:sz w:val="24"/>
          <w:szCs w:val="24"/>
        </w:rPr>
        <w:t xml:space="preserve"> from.</w:t>
      </w:r>
      <w:r w:rsidR="008C33E2">
        <w:rPr>
          <w:rFonts w:ascii="Times New Roman" w:hAnsi="Times New Roman" w:cs="Times New Roman"/>
          <w:sz w:val="24"/>
          <w:szCs w:val="24"/>
        </w:rPr>
        <w:t xml:space="preserve">  Complexity and decentralization </w:t>
      </w:r>
      <w:r w:rsidR="00DE1AD1">
        <w:rPr>
          <w:rFonts w:ascii="Times New Roman" w:hAnsi="Times New Roman" w:cs="Times New Roman"/>
          <w:sz w:val="24"/>
          <w:szCs w:val="24"/>
        </w:rPr>
        <w:t>make</w:t>
      </w:r>
      <w:r w:rsidR="008C33E2">
        <w:rPr>
          <w:rFonts w:ascii="Times New Roman" w:hAnsi="Times New Roman" w:cs="Times New Roman"/>
          <w:sz w:val="24"/>
          <w:szCs w:val="24"/>
        </w:rPr>
        <w:t xml:space="preserve"> it more difficult to manage.</w:t>
      </w:r>
      <w:r w:rsidR="00051528">
        <w:rPr>
          <w:rFonts w:ascii="Times New Roman" w:hAnsi="Times New Roman" w:cs="Times New Roman"/>
          <w:sz w:val="24"/>
          <w:szCs w:val="24"/>
        </w:rPr>
        <w:t xml:space="preserve">  Users (the people) should have a standard risk assessment process, along with a standard security process, but they do not; it is up to </w:t>
      </w:r>
      <w:proofErr w:type="gramStart"/>
      <w:r w:rsidR="00051528">
        <w:rPr>
          <w:rFonts w:ascii="Times New Roman" w:hAnsi="Times New Roman" w:cs="Times New Roman"/>
          <w:sz w:val="24"/>
          <w:szCs w:val="24"/>
        </w:rPr>
        <w:t>each individual</w:t>
      </w:r>
      <w:proofErr w:type="gramEnd"/>
      <w:r w:rsidR="00051528">
        <w:rPr>
          <w:rFonts w:ascii="Times New Roman" w:hAnsi="Times New Roman" w:cs="Times New Roman"/>
          <w:sz w:val="24"/>
          <w:szCs w:val="24"/>
        </w:rPr>
        <w:t xml:space="preserve"> to use the correct setting, select the right solution, and securely manage the information.</w:t>
      </w:r>
    </w:p>
    <w:p w14:paraId="46FBF91D" w14:textId="12517944" w:rsidR="004C6170" w:rsidRDefault="00C6269D" w:rsidP="00537C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two problems to solve:  the data architecture and user management, which both have direct causal relations to economics, crime, and longevity.  Because of the long list of benefits of a centralized system, it must be carefully examined before investment.</w:t>
      </w:r>
      <w:r w:rsidR="00942D88">
        <w:rPr>
          <w:rFonts w:ascii="Times New Roman" w:hAnsi="Times New Roman" w:cs="Times New Roman"/>
          <w:sz w:val="24"/>
          <w:szCs w:val="24"/>
        </w:rPr>
        <w:t xml:space="preserve">  If developers continue to create varied security solutions, then they cannot solve existing problems, so a </w:t>
      </w:r>
      <w:r w:rsidR="008C33E2">
        <w:rPr>
          <w:rFonts w:ascii="Times New Roman" w:hAnsi="Times New Roman" w:cs="Times New Roman"/>
          <w:sz w:val="24"/>
          <w:szCs w:val="24"/>
        </w:rPr>
        <w:t>stop-work</w:t>
      </w:r>
      <w:r w:rsidR="00DE1AD1">
        <w:rPr>
          <w:rFonts w:ascii="Times New Roman" w:hAnsi="Times New Roman" w:cs="Times New Roman"/>
          <w:sz w:val="24"/>
          <w:szCs w:val="24"/>
        </w:rPr>
        <w:t xml:space="preserve"> </w:t>
      </w:r>
      <w:r w:rsidR="00942D88">
        <w:rPr>
          <w:rFonts w:ascii="Times New Roman" w:hAnsi="Times New Roman" w:cs="Times New Roman"/>
          <w:sz w:val="24"/>
          <w:szCs w:val="24"/>
        </w:rPr>
        <w:t xml:space="preserve">process must be </w:t>
      </w:r>
      <w:r w:rsidR="00EC0E8D">
        <w:rPr>
          <w:rFonts w:ascii="Times New Roman" w:hAnsi="Times New Roman" w:cs="Times New Roman"/>
          <w:sz w:val="24"/>
          <w:szCs w:val="24"/>
        </w:rPr>
        <w:t xml:space="preserve">created and </w:t>
      </w:r>
      <w:r w:rsidR="00942D88">
        <w:rPr>
          <w:rFonts w:ascii="Times New Roman" w:hAnsi="Times New Roman" w:cs="Times New Roman"/>
          <w:sz w:val="24"/>
          <w:szCs w:val="24"/>
        </w:rPr>
        <w:t xml:space="preserve">placed on </w:t>
      </w:r>
      <w:r w:rsidR="00EC0E8D">
        <w:rPr>
          <w:rFonts w:ascii="Times New Roman" w:hAnsi="Times New Roman" w:cs="Times New Roman"/>
          <w:sz w:val="24"/>
          <w:szCs w:val="24"/>
        </w:rPr>
        <w:t xml:space="preserve">all </w:t>
      </w:r>
      <w:r w:rsidR="00942D88">
        <w:rPr>
          <w:rFonts w:ascii="Times New Roman" w:hAnsi="Times New Roman" w:cs="Times New Roman"/>
          <w:sz w:val="24"/>
          <w:szCs w:val="24"/>
        </w:rPr>
        <w:t>development resources across the world since it poses the greatest risk.</w:t>
      </w:r>
      <w:r w:rsidR="008C33E2">
        <w:rPr>
          <w:rFonts w:ascii="Times New Roman" w:hAnsi="Times New Roman" w:cs="Times New Roman"/>
          <w:sz w:val="24"/>
          <w:szCs w:val="24"/>
        </w:rPr>
        <w:t xml:space="preserve">  If people and management don’t view it as a problem, then work continues as usual until the problem is formally presented and proven to cause or increase risk or reduce complexity and meet efficiency criteria for improved use.</w:t>
      </w:r>
    </w:p>
    <w:p w14:paraId="09B16769" w14:textId="4D477F29" w:rsidR="00275C40" w:rsidRDefault="00275C40" w:rsidP="001C74F4">
      <w:pPr>
        <w:pStyle w:val="Heading1"/>
      </w:pPr>
      <w:bookmarkStart w:id="9" w:name="_Toc153389171"/>
      <w:r w:rsidRPr="006E737E">
        <w:t>Significance of the Study</w:t>
      </w:r>
      <w:bookmarkEnd w:id="9"/>
    </w:p>
    <w:p w14:paraId="63885B3D" w14:textId="77777777" w:rsidR="001C74F4" w:rsidRPr="001C74F4" w:rsidRDefault="001C74F4" w:rsidP="001C74F4"/>
    <w:p w14:paraId="6B976475" w14:textId="4AD2AA95" w:rsidR="00275C40" w:rsidRPr="00275C40" w:rsidRDefault="00275C40" w:rsidP="00275C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Establishing software product efficiency criteria can be an adopted standard applied to all software, not just security.  Specific risk criteria and benefits can also be applied for consideration of other products.  The metrics used to evaluate software enable informed selection, which </w:t>
      </w:r>
      <w:r>
        <w:rPr>
          <w:rFonts w:ascii="Times New Roman" w:hAnsi="Times New Roman" w:cs="Times New Roman"/>
          <w:sz w:val="24"/>
          <w:szCs w:val="24"/>
        </w:rPr>
        <w:lastRenderedPageBreak/>
        <w:t>improves user and/or consumer confidence.  The study can be applied to other software systems to show where efficiencies can be gained by using a leveraged approach to functionality.</w:t>
      </w:r>
      <w:r w:rsidR="00051528">
        <w:rPr>
          <w:rFonts w:ascii="Times New Roman" w:hAnsi="Times New Roman" w:cs="Times New Roman"/>
          <w:sz w:val="24"/>
          <w:szCs w:val="24"/>
        </w:rPr>
        <w:t xml:space="preserve">  The significance of the sharing of personal data has been overcome and has become a complex profitable field for security experts, therefore ethics and economics are of great importance.  If industry continues to create varied and more complex systems, it just replicates and continues the problem of allowing information to be secured in many different places.  The same is true if </w:t>
      </w:r>
      <w:r w:rsidR="00BB32A5">
        <w:rPr>
          <w:rFonts w:ascii="Times New Roman" w:hAnsi="Times New Roman" w:cs="Times New Roman"/>
          <w:sz w:val="24"/>
          <w:szCs w:val="24"/>
        </w:rPr>
        <w:t xml:space="preserve">virtual </w:t>
      </w:r>
      <w:r w:rsidR="00051528">
        <w:rPr>
          <w:rFonts w:ascii="Times New Roman" w:hAnsi="Times New Roman" w:cs="Times New Roman"/>
          <w:sz w:val="24"/>
          <w:szCs w:val="24"/>
        </w:rPr>
        <w:t xml:space="preserve">security is governed by state law </w:t>
      </w:r>
      <w:r w:rsidR="00BB32A5">
        <w:rPr>
          <w:rFonts w:ascii="Times New Roman" w:hAnsi="Times New Roman" w:cs="Times New Roman"/>
          <w:sz w:val="24"/>
          <w:szCs w:val="24"/>
        </w:rPr>
        <w:t>by</w:t>
      </w:r>
      <w:r w:rsidR="00051528">
        <w:rPr>
          <w:rFonts w:ascii="Times New Roman" w:hAnsi="Times New Roman" w:cs="Times New Roman"/>
          <w:sz w:val="24"/>
          <w:szCs w:val="24"/>
        </w:rPr>
        <w:t xml:space="preserve"> </w:t>
      </w:r>
      <w:r w:rsidR="00BB32A5">
        <w:rPr>
          <w:rFonts w:ascii="Times New Roman" w:hAnsi="Times New Roman" w:cs="Times New Roman"/>
          <w:sz w:val="24"/>
          <w:szCs w:val="24"/>
        </w:rPr>
        <w:t>using a physical</w:t>
      </w:r>
      <w:r w:rsidR="00051528">
        <w:rPr>
          <w:rFonts w:ascii="Times New Roman" w:hAnsi="Times New Roman" w:cs="Times New Roman"/>
          <w:sz w:val="24"/>
          <w:szCs w:val="24"/>
        </w:rPr>
        <w:t xml:space="preserve"> enforcement system.</w:t>
      </w:r>
    </w:p>
    <w:p w14:paraId="35685BAE" w14:textId="2B8CD2AB" w:rsidR="0042591F" w:rsidRDefault="00275C40" w:rsidP="00537C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42591F">
        <w:rPr>
          <w:rFonts w:ascii="Times New Roman" w:hAnsi="Times New Roman" w:cs="Times New Roman"/>
          <w:sz w:val="24"/>
          <w:szCs w:val="24"/>
        </w:rPr>
        <w:t>eview</w:t>
      </w:r>
      <w:r>
        <w:rPr>
          <w:rFonts w:ascii="Times New Roman" w:hAnsi="Times New Roman" w:cs="Times New Roman"/>
          <w:sz w:val="24"/>
          <w:szCs w:val="24"/>
        </w:rPr>
        <w:t>ing</w:t>
      </w:r>
      <w:r w:rsidR="0042591F">
        <w:rPr>
          <w:rFonts w:ascii="Times New Roman" w:hAnsi="Times New Roman" w:cs="Times New Roman"/>
          <w:sz w:val="24"/>
          <w:szCs w:val="24"/>
        </w:rPr>
        <w:t xml:space="preserve"> the number </w:t>
      </w:r>
      <w:r>
        <w:rPr>
          <w:rFonts w:ascii="Times New Roman" w:hAnsi="Times New Roman" w:cs="Times New Roman"/>
          <w:sz w:val="24"/>
          <w:szCs w:val="24"/>
        </w:rPr>
        <w:t xml:space="preserve">and functionality variations </w:t>
      </w:r>
      <w:r w:rsidR="0042591F">
        <w:rPr>
          <w:rFonts w:ascii="Times New Roman" w:hAnsi="Times New Roman" w:cs="Times New Roman"/>
          <w:sz w:val="24"/>
          <w:szCs w:val="24"/>
        </w:rPr>
        <w:t xml:space="preserve">of security </w:t>
      </w:r>
      <w:r>
        <w:rPr>
          <w:rFonts w:ascii="Times New Roman" w:hAnsi="Times New Roman" w:cs="Times New Roman"/>
          <w:sz w:val="24"/>
          <w:szCs w:val="24"/>
        </w:rPr>
        <w:t>products</w:t>
      </w:r>
      <w:r w:rsidR="0042591F">
        <w:rPr>
          <w:rFonts w:ascii="Times New Roman" w:hAnsi="Times New Roman" w:cs="Times New Roman"/>
          <w:sz w:val="24"/>
          <w:szCs w:val="24"/>
        </w:rPr>
        <w:t xml:space="preserve"> is </w:t>
      </w:r>
      <w:r w:rsidR="009A6D78">
        <w:rPr>
          <w:rFonts w:ascii="Times New Roman" w:hAnsi="Times New Roman" w:cs="Times New Roman"/>
          <w:sz w:val="24"/>
          <w:szCs w:val="24"/>
        </w:rPr>
        <w:t xml:space="preserve">a </w:t>
      </w:r>
      <w:r w:rsidR="0042591F">
        <w:rPr>
          <w:rFonts w:ascii="Times New Roman" w:hAnsi="Times New Roman" w:cs="Times New Roman"/>
          <w:sz w:val="24"/>
          <w:szCs w:val="24"/>
        </w:rPr>
        <w:t>heavy task, as is understanding and explaining overall security problems with the current process</w:t>
      </w:r>
      <w:r w:rsidR="009C0BF2">
        <w:rPr>
          <w:rFonts w:ascii="Times New Roman" w:hAnsi="Times New Roman" w:cs="Times New Roman"/>
          <w:sz w:val="24"/>
          <w:szCs w:val="24"/>
        </w:rPr>
        <w:t xml:space="preserve"> when viewing the entire internet user population, </w:t>
      </w:r>
      <w:r w:rsidR="00BA57E7">
        <w:rPr>
          <w:rFonts w:ascii="Times New Roman" w:hAnsi="Times New Roman" w:cs="Times New Roman"/>
          <w:sz w:val="24"/>
          <w:szCs w:val="24"/>
        </w:rPr>
        <w:t xml:space="preserve">or many layers of security so the study is limited to just the account management function.  To manage the scope of the project, </w:t>
      </w:r>
      <w:r w:rsidR="009C0BF2">
        <w:rPr>
          <w:rFonts w:ascii="Times New Roman" w:hAnsi="Times New Roman" w:cs="Times New Roman"/>
          <w:sz w:val="24"/>
          <w:szCs w:val="24"/>
        </w:rPr>
        <w:t xml:space="preserve">a </w:t>
      </w:r>
      <w:r>
        <w:rPr>
          <w:rFonts w:ascii="Times New Roman" w:hAnsi="Times New Roman" w:cs="Times New Roman"/>
          <w:sz w:val="24"/>
          <w:szCs w:val="24"/>
        </w:rPr>
        <w:t>developer single-user</w:t>
      </w:r>
      <w:r w:rsidR="009C0BF2">
        <w:rPr>
          <w:rFonts w:ascii="Times New Roman" w:hAnsi="Times New Roman" w:cs="Times New Roman"/>
          <w:sz w:val="24"/>
          <w:szCs w:val="24"/>
        </w:rPr>
        <w:t xml:space="preserve"> study is presented</w:t>
      </w:r>
      <w:r w:rsidR="0042591F">
        <w:rPr>
          <w:rFonts w:ascii="Times New Roman" w:hAnsi="Times New Roman" w:cs="Times New Roman"/>
          <w:sz w:val="24"/>
          <w:szCs w:val="24"/>
        </w:rPr>
        <w:t xml:space="preserve">.  </w:t>
      </w:r>
      <w:r>
        <w:rPr>
          <w:rFonts w:ascii="Times New Roman" w:hAnsi="Times New Roman" w:cs="Times New Roman"/>
          <w:sz w:val="24"/>
          <w:szCs w:val="24"/>
        </w:rPr>
        <w:t xml:space="preserve">Before the research </w:t>
      </w:r>
      <w:r w:rsidR="00BA57E7">
        <w:rPr>
          <w:rFonts w:ascii="Times New Roman" w:hAnsi="Times New Roman" w:cs="Times New Roman"/>
          <w:sz w:val="24"/>
          <w:szCs w:val="24"/>
        </w:rPr>
        <w:t xml:space="preserve">model </w:t>
      </w:r>
      <w:r>
        <w:rPr>
          <w:rFonts w:ascii="Times New Roman" w:hAnsi="Times New Roman" w:cs="Times New Roman"/>
          <w:sz w:val="24"/>
          <w:szCs w:val="24"/>
        </w:rPr>
        <w:t xml:space="preserve">can be applied to others, levels of experience must also be gathered and evaluated. </w:t>
      </w:r>
      <w:r w:rsidR="00BF6A84" w:rsidRPr="00971EFF">
        <w:rPr>
          <w:rFonts w:ascii="Times New Roman" w:hAnsi="Times New Roman" w:cs="Times New Roman"/>
          <w:sz w:val="24"/>
          <w:szCs w:val="24"/>
        </w:rPr>
        <w:t xml:space="preserve">Without empirical data to show the effectiveness of such practices, efforts continue to strengthen the security system of the Internet as it expands access to other devices including </w:t>
      </w:r>
      <w:r w:rsidR="00BF6A84" w:rsidRPr="00C17373">
        <w:rPr>
          <w:rFonts w:ascii="Times New Roman" w:hAnsi="Times New Roman" w:cs="Times New Roman"/>
          <w:sz w:val="24"/>
          <w:szCs w:val="24"/>
        </w:rPr>
        <w:t xml:space="preserve">mobile and the development of the Internet of Things.  </w:t>
      </w:r>
      <w:r w:rsidR="00BA57E7">
        <w:rPr>
          <w:rFonts w:ascii="Times New Roman" w:hAnsi="Times New Roman" w:cs="Times New Roman"/>
          <w:sz w:val="24"/>
          <w:szCs w:val="24"/>
        </w:rPr>
        <w:t xml:space="preserve">It remains a generalized problem, using threat-based concepts, where breaches and hackers are the number one item for </w:t>
      </w:r>
      <w:proofErr w:type="gramStart"/>
      <w:r w:rsidR="00BA57E7">
        <w:rPr>
          <w:rFonts w:ascii="Times New Roman" w:hAnsi="Times New Roman" w:cs="Times New Roman"/>
          <w:sz w:val="24"/>
          <w:szCs w:val="24"/>
        </w:rPr>
        <w:t>report</w:t>
      </w:r>
      <w:proofErr w:type="gramEnd"/>
      <w:r w:rsidR="00BA57E7">
        <w:rPr>
          <w:rFonts w:ascii="Times New Roman" w:hAnsi="Times New Roman" w:cs="Times New Roman"/>
          <w:sz w:val="24"/>
          <w:szCs w:val="24"/>
        </w:rPr>
        <w:t xml:space="preserve"> in </w:t>
      </w:r>
      <w:proofErr w:type="spellStart"/>
      <w:r w:rsidR="00BA57E7">
        <w:rPr>
          <w:rFonts w:ascii="Times New Roman" w:hAnsi="Times New Roman" w:cs="Times New Roman"/>
          <w:sz w:val="24"/>
          <w:szCs w:val="24"/>
        </w:rPr>
        <w:t>CyberSecurity</w:t>
      </w:r>
      <w:proofErr w:type="spellEnd"/>
      <w:r w:rsidR="00BA57E7">
        <w:rPr>
          <w:rFonts w:ascii="Times New Roman" w:hAnsi="Times New Roman" w:cs="Times New Roman"/>
          <w:sz w:val="24"/>
          <w:szCs w:val="24"/>
        </w:rPr>
        <w:t xml:space="preserve"> News, when positive reports could show the improved structure gained through interoperability or sharing of data.  </w:t>
      </w:r>
      <w:r w:rsidR="00BF6A84" w:rsidRPr="00C17373">
        <w:rPr>
          <w:rFonts w:ascii="Times New Roman" w:hAnsi="Times New Roman" w:cs="Times New Roman"/>
          <w:sz w:val="24"/>
          <w:szCs w:val="24"/>
        </w:rPr>
        <w:t>As the Internet grows, risk grows, as do security problems, and the industry adapts through changes like improved security practices in code development, the use of biometrics, online security awareness, and new approaches such as the Federa</w:t>
      </w:r>
      <w:r w:rsidR="00DD3EFB" w:rsidRPr="00C17373">
        <w:rPr>
          <w:rFonts w:ascii="Times New Roman" w:hAnsi="Times New Roman" w:cs="Times New Roman"/>
          <w:sz w:val="24"/>
          <w:szCs w:val="24"/>
        </w:rPr>
        <w:t>ted Identity Model</w:t>
      </w:r>
      <w:r w:rsidR="00BF6A84" w:rsidRPr="00C17373">
        <w:rPr>
          <w:rFonts w:ascii="Times New Roman" w:hAnsi="Times New Roman" w:cs="Times New Roman"/>
          <w:sz w:val="24"/>
          <w:szCs w:val="24"/>
        </w:rPr>
        <w:t xml:space="preserve"> and leveraged Authentication.  </w:t>
      </w:r>
      <w:r w:rsidR="00C6269D">
        <w:rPr>
          <w:rFonts w:ascii="Times New Roman" w:hAnsi="Times New Roman" w:cs="Times New Roman"/>
          <w:sz w:val="24"/>
          <w:szCs w:val="24"/>
        </w:rPr>
        <w:t xml:space="preserve">If the number of accounts </w:t>
      </w:r>
      <w:r w:rsidR="008C5248">
        <w:rPr>
          <w:rFonts w:ascii="Times New Roman" w:hAnsi="Times New Roman" w:cs="Times New Roman"/>
          <w:sz w:val="24"/>
          <w:szCs w:val="24"/>
        </w:rPr>
        <w:t>grows</w:t>
      </w:r>
      <w:r w:rsidR="00C6269D">
        <w:rPr>
          <w:rFonts w:ascii="Times New Roman" w:hAnsi="Times New Roman" w:cs="Times New Roman"/>
          <w:sz w:val="24"/>
          <w:szCs w:val="24"/>
        </w:rPr>
        <w:t xml:space="preserve"> and </w:t>
      </w:r>
      <w:r>
        <w:rPr>
          <w:rFonts w:ascii="Times New Roman" w:hAnsi="Times New Roman" w:cs="Times New Roman"/>
          <w:sz w:val="24"/>
          <w:szCs w:val="24"/>
        </w:rPr>
        <w:t>increases</w:t>
      </w:r>
      <w:r w:rsidR="00C6269D">
        <w:rPr>
          <w:rFonts w:ascii="Times New Roman" w:hAnsi="Times New Roman" w:cs="Times New Roman"/>
          <w:sz w:val="24"/>
          <w:szCs w:val="24"/>
        </w:rPr>
        <w:t xml:space="preserve"> security risk and results in mismanagement and can be proven, then it can also be believed that as the number of security options and variations grow, </w:t>
      </w:r>
      <w:r w:rsidR="008C5248">
        <w:rPr>
          <w:rFonts w:ascii="Times New Roman" w:hAnsi="Times New Roman" w:cs="Times New Roman"/>
          <w:sz w:val="24"/>
          <w:szCs w:val="24"/>
        </w:rPr>
        <w:t xml:space="preserve">the risk also increases to a </w:t>
      </w:r>
      <w:r w:rsidR="008C5248">
        <w:rPr>
          <w:rFonts w:ascii="Times New Roman" w:hAnsi="Times New Roman" w:cs="Times New Roman"/>
          <w:sz w:val="24"/>
          <w:szCs w:val="24"/>
        </w:rPr>
        <w:lastRenderedPageBreak/>
        <w:t xml:space="preserve">point of unmanageability and terms or processes can no longer support the design, therefore it must evolve.  The “Risk Management Framework” requires reconsideration of the ways in which security is viewed to look beyond a single application and single user view into much higher numbers </w:t>
      </w:r>
      <w:r>
        <w:rPr>
          <w:rFonts w:ascii="Times New Roman" w:hAnsi="Times New Roman" w:cs="Times New Roman"/>
          <w:sz w:val="24"/>
          <w:szCs w:val="24"/>
        </w:rPr>
        <w:t>to</w:t>
      </w:r>
      <w:r w:rsidR="008C5248">
        <w:rPr>
          <w:rFonts w:ascii="Times New Roman" w:hAnsi="Times New Roman" w:cs="Times New Roman"/>
          <w:sz w:val="24"/>
          <w:szCs w:val="24"/>
        </w:rPr>
        <w:t xml:space="preserve"> understand, prove, and accept the theory.</w:t>
      </w:r>
      <w:r w:rsidR="00492419">
        <w:rPr>
          <w:rFonts w:ascii="Times New Roman" w:hAnsi="Times New Roman" w:cs="Times New Roman"/>
          <w:sz w:val="24"/>
          <w:szCs w:val="24"/>
        </w:rPr>
        <w:t xml:space="preserve">  </w:t>
      </w:r>
      <w:r w:rsidR="00492419" w:rsidRPr="00492419">
        <w:rPr>
          <w:rFonts w:ascii="Times New Roman" w:hAnsi="Times New Roman" w:cs="Times New Roman"/>
          <w:sz w:val="24"/>
          <w:szCs w:val="24"/>
        </w:rPr>
        <w:t>The Risk Management Framework (RMF) provides a process that integrates security, privacy, and cyber supply chain risk management activities into the system development life cycle. The risk-based approach to control selection and specification considers effectiveness, efficiency, and constraints due to applicable laws, directives, Executive Orders, policies, standards, or regulations</w:t>
      </w:r>
      <w:r w:rsidR="00492419">
        <w:rPr>
          <w:rFonts w:ascii="Times New Roman" w:hAnsi="Times New Roman" w:cs="Times New Roman"/>
          <w:sz w:val="24"/>
          <w:szCs w:val="24"/>
        </w:rPr>
        <w:t xml:space="preserve"> (NIST, RMF, 2023)</w:t>
      </w:r>
      <w:r w:rsidR="00492419" w:rsidRPr="00492419">
        <w:rPr>
          <w:rFonts w:ascii="Times New Roman" w:hAnsi="Times New Roman" w:cs="Times New Roman"/>
          <w:sz w:val="24"/>
          <w:szCs w:val="24"/>
        </w:rPr>
        <w:t>. </w:t>
      </w:r>
    </w:p>
    <w:p w14:paraId="65DB27EB" w14:textId="4A0A5962" w:rsidR="0038095F" w:rsidRPr="00C17373" w:rsidRDefault="00BF6A84" w:rsidP="00537C1E">
      <w:pPr>
        <w:spacing w:line="480" w:lineRule="auto"/>
        <w:ind w:firstLine="720"/>
        <w:jc w:val="both"/>
        <w:rPr>
          <w:rFonts w:ascii="Times New Roman" w:hAnsi="Times New Roman" w:cs="Times New Roman"/>
          <w:color w:val="000000" w:themeColor="text1"/>
          <w:sz w:val="24"/>
          <w:szCs w:val="24"/>
          <w:shd w:val="clear" w:color="auto" w:fill="FFFFFF"/>
        </w:rPr>
      </w:pPr>
      <w:r w:rsidRPr="00C17373">
        <w:rPr>
          <w:rFonts w:ascii="Times New Roman" w:hAnsi="Times New Roman" w:cs="Times New Roman"/>
          <w:sz w:val="24"/>
          <w:szCs w:val="24"/>
        </w:rPr>
        <w:t>There is a greater focus now on user experience, with much effort and attention on security.</w:t>
      </w:r>
      <w:r w:rsidR="00DD3EFB" w:rsidRPr="00C17373">
        <w:rPr>
          <w:rFonts w:ascii="Times New Roman" w:hAnsi="Times New Roman" w:cs="Times New Roman"/>
          <w:sz w:val="24"/>
          <w:szCs w:val="24"/>
        </w:rPr>
        <w:t xml:space="preserve">  </w:t>
      </w:r>
      <w:r w:rsidR="00DD3EFB" w:rsidRPr="00C17373">
        <w:rPr>
          <w:rFonts w:ascii="Times New Roman" w:hAnsi="Times New Roman" w:cs="Times New Roman"/>
          <w:color w:val="000000" w:themeColor="text1"/>
          <w:sz w:val="24"/>
          <w:szCs w:val="24"/>
          <w:shd w:val="clear" w:color="auto" w:fill="FFFFFF"/>
        </w:rPr>
        <w:t>With an enterprise identity management system, rather than having separate credentials for each system, a user can employ a single digital identity to access all resources to which the user is entitled (Barton, et. al, 2019).</w:t>
      </w:r>
      <w:r w:rsidR="007F689F" w:rsidRPr="00C17373">
        <w:rPr>
          <w:rFonts w:ascii="Times New Roman" w:hAnsi="Times New Roman" w:cs="Times New Roman"/>
          <w:color w:val="000000" w:themeColor="text1"/>
          <w:sz w:val="24"/>
          <w:szCs w:val="24"/>
          <w:shd w:val="clear" w:color="auto" w:fill="FFFFFF"/>
        </w:rPr>
        <w:t xml:space="preserve">  Even though organizations implement and follow strong security standards and the ISO 27000 Series has </w:t>
      </w:r>
      <w:r w:rsidR="007F689F" w:rsidRPr="00BB32A5">
        <w:rPr>
          <w:rFonts w:ascii="Times New Roman" w:hAnsi="Times New Roman" w:cs="Times New Roman"/>
          <w:b/>
          <w:bCs/>
          <w:i/>
          <w:iCs/>
          <w:color w:val="000000" w:themeColor="text1"/>
          <w:sz w:val="24"/>
          <w:szCs w:val="24"/>
          <w:shd w:val="clear" w:color="auto" w:fill="FFFFFF"/>
        </w:rPr>
        <w:t>60 standards</w:t>
      </w:r>
      <w:r w:rsidR="007F689F" w:rsidRPr="00C17373">
        <w:rPr>
          <w:rFonts w:ascii="Times New Roman" w:hAnsi="Times New Roman" w:cs="Times New Roman"/>
          <w:color w:val="000000" w:themeColor="text1"/>
          <w:sz w:val="24"/>
          <w:szCs w:val="24"/>
          <w:shd w:val="clear" w:color="auto" w:fill="FFFFFF"/>
        </w:rPr>
        <w:t xml:space="preserve"> covering a broad spectrum of information security issues (Kirvan &amp; </w:t>
      </w:r>
      <w:proofErr w:type="spellStart"/>
      <w:r w:rsidR="007F689F" w:rsidRPr="00C17373">
        <w:rPr>
          <w:rFonts w:ascii="Times New Roman" w:hAnsi="Times New Roman" w:cs="Times New Roman"/>
          <w:color w:val="000000" w:themeColor="text1"/>
          <w:sz w:val="24"/>
          <w:szCs w:val="24"/>
          <w:shd w:val="clear" w:color="auto" w:fill="FFFFFF"/>
        </w:rPr>
        <w:t>Granamann</w:t>
      </w:r>
      <w:proofErr w:type="spellEnd"/>
      <w:r w:rsidR="007F689F" w:rsidRPr="00C17373">
        <w:rPr>
          <w:rFonts w:ascii="Times New Roman" w:hAnsi="Times New Roman" w:cs="Times New Roman"/>
          <w:color w:val="000000" w:themeColor="text1"/>
          <w:sz w:val="24"/>
          <w:szCs w:val="24"/>
          <w:shd w:val="clear" w:color="auto" w:fill="FFFFFF"/>
        </w:rPr>
        <w:t>, 2023), few engineers have concluded that the security architecture is not the best fit for advanced cyber-evolution and have only slowly taken on an integrated and centralized approach to security.</w:t>
      </w:r>
      <w:r w:rsidR="0042591F">
        <w:rPr>
          <w:rFonts w:ascii="Times New Roman" w:hAnsi="Times New Roman" w:cs="Times New Roman"/>
          <w:color w:val="000000" w:themeColor="text1"/>
          <w:sz w:val="24"/>
          <w:szCs w:val="24"/>
          <w:shd w:val="clear" w:color="auto" w:fill="FFFFFF"/>
        </w:rPr>
        <w:t xml:space="preserve">  </w:t>
      </w:r>
      <w:r w:rsidR="006A6A26">
        <w:rPr>
          <w:rFonts w:ascii="Times New Roman" w:hAnsi="Times New Roman" w:cs="Times New Roman"/>
          <w:color w:val="000000" w:themeColor="text1"/>
          <w:sz w:val="24"/>
          <w:szCs w:val="24"/>
          <w:shd w:val="clear" w:color="auto" w:fill="FFFFFF"/>
        </w:rPr>
        <w:t>To</w:t>
      </w:r>
      <w:r w:rsidR="0042591F">
        <w:rPr>
          <w:rFonts w:ascii="Times New Roman" w:hAnsi="Times New Roman" w:cs="Times New Roman"/>
          <w:color w:val="000000" w:themeColor="text1"/>
          <w:sz w:val="24"/>
          <w:szCs w:val="24"/>
          <w:shd w:val="clear" w:color="auto" w:fill="FFFFFF"/>
        </w:rPr>
        <w:t xml:space="preserve"> effectively convey the security problem, it is necessary to understand the burden and risk placed on its users, with better efforts to engineer a solution that solves the problem</w:t>
      </w:r>
      <w:r w:rsidR="00AA51C3">
        <w:rPr>
          <w:rFonts w:ascii="Times New Roman" w:hAnsi="Times New Roman" w:cs="Times New Roman"/>
          <w:color w:val="000000" w:themeColor="text1"/>
          <w:sz w:val="24"/>
          <w:szCs w:val="24"/>
          <w:shd w:val="clear" w:color="auto" w:fill="FFFFFF"/>
        </w:rPr>
        <w:t>.  R</w:t>
      </w:r>
      <w:r w:rsidR="0042591F">
        <w:rPr>
          <w:rFonts w:ascii="Times New Roman" w:hAnsi="Times New Roman" w:cs="Times New Roman"/>
          <w:color w:val="000000" w:themeColor="text1"/>
          <w:sz w:val="24"/>
          <w:szCs w:val="24"/>
          <w:shd w:val="clear" w:color="auto" w:fill="FFFFFF"/>
        </w:rPr>
        <w:t xml:space="preserve">ather than </w:t>
      </w:r>
      <w:r w:rsidR="00AA51C3">
        <w:rPr>
          <w:rFonts w:ascii="Times New Roman" w:hAnsi="Times New Roman" w:cs="Times New Roman"/>
          <w:color w:val="000000" w:themeColor="text1"/>
          <w:sz w:val="24"/>
          <w:szCs w:val="24"/>
          <w:shd w:val="clear" w:color="auto" w:fill="FFFFFF"/>
        </w:rPr>
        <w:t xml:space="preserve">transfer risk and responsibility to the user with varied complexities in many </w:t>
      </w:r>
      <w:r w:rsidR="00275C40">
        <w:rPr>
          <w:rFonts w:ascii="Times New Roman" w:hAnsi="Times New Roman" w:cs="Times New Roman"/>
          <w:color w:val="000000" w:themeColor="text1"/>
          <w:sz w:val="24"/>
          <w:szCs w:val="24"/>
          <w:shd w:val="clear" w:color="auto" w:fill="FFFFFF"/>
        </w:rPr>
        <w:t>locations and</w:t>
      </w:r>
      <w:r w:rsidR="00AA51C3">
        <w:rPr>
          <w:rFonts w:ascii="Times New Roman" w:hAnsi="Times New Roman" w:cs="Times New Roman"/>
          <w:color w:val="000000" w:themeColor="text1"/>
          <w:sz w:val="24"/>
          <w:szCs w:val="24"/>
          <w:shd w:val="clear" w:color="auto" w:fill="FFFFFF"/>
        </w:rPr>
        <w:t xml:space="preserve"> expecting security procedures to be learned and followed by every security company, developer, and user, </w:t>
      </w:r>
      <w:r w:rsidR="00BB32A5">
        <w:rPr>
          <w:rFonts w:ascii="Times New Roman" w:hAnsi="Times New Roman" w:cs="Times New Roman"/>
          <w:color w:val="000000" w:themeColor="text1"/>
          <w:sz w:val="24"/>
          <w:szCs w:val="24"/>
          <w:shd w:val="clear" w:color="auto" w:fill="FFFFFF"/>
        </w:rPr>
        <w:t>it's</w:t>
      </w:r>
      <w:r w:rsidR="00AA51C3">
        <w:rPr>
          <w:rFonts w:ascii="Times New Roman" w:hAnsi="Times New Roman" w:cs="Times New Roman"/>
          <w:color w:val="000000" w:themeColor="text1"/>
          <w:sz w:val="24"/>
          <w:szCs w:val="24"/>
          <w:shd w:val="clear" w:color="auto" w:fill="FFFFFF"/>
        </w:rPr>
        <w:t xml:space="preserve"> lower risk to centralize the design</w:t>
      </w:r>
      <w:r w:rsidR="0042591F">
        <w:rPr>
          <w:rFonts w:ascii="Times New Roman" w:hAnsi="Times New Roman" w:cs="Times New Roman"/>
          <w:color w:val="000000" w:themeColor="text1"/>
          <w:sz w:val="24"/>
          <w:szCs w:val="24"/>
          <w:shd w:val="clear" w:color="auto" w:fill="FFFFFF"/>
        </w:rPr>
        <w:t>.</w:t>
      </w:r>
      <w:r w:rsidR="008C5248">
        <w:rPr>
          <w:rFonts w:ascii="Times New Roman" w:hAnsi="Times New Roman" w:cs="Times New Roman"/>
          <w:color w:val="000000" w:themeColor="text1"/>
          <w:sz w:val="24"/>
          <w:szCs w:val="24"/>
          <w:shd w:val="clear" w:color="auto" w:fill="FFFFFF"/>
        </w:rPr>
        <w:t xml:space="preserve">  </w:t>
      </w:r>
      <w:r w:rsidR="00BB32A5">
        <w:rPr>
          <w:rFonts w:ascii="Times New Roman" w:hAnsi="Times New Roman" w:cs="Times New Roman"/>
          <w:color w:val="000000" w:themeColor="text1"/>
          <w:sz w:val="24"/>
          <w:szCs w:val="24"/>
          <w:shd w:val="clear" w:color="auto" w:fill="FFFFFF"/>
        </w:rPr>
        <w:t xml:space="preserve">Because of the uniqueness and critical necessity for personal data, as well as its frequent use, it's important to have the most effective system, and not a department store of options.  </w:t>
      </w:r>
      <w:r w:rsidR="008C5248">
        <w:rPr>
          <w:rFonts w:ascii="Times New Roman" w:hAnsi="Times New Roman" w:cs="Times New Roman"/>
          <w:color w:val="000000" w:themeColor="text1"/>
          <w:sz w:val="24"/>
          <w:szCs w:val="24"/>
          <w:shd w:val="clear" w:color="auto" w:fill="FFFFFF"/>
        </w:rPr>
        <w:t xml:space="preserve">The research study must </w:t>
      </w:r>
      <w:r w:rsidR="008C5248">
        <w:rPr>
          <w:rFonts w:ascii="Times New Roman" w:hAnsi="Times New Roman" w:cs="Times New Roman"/>
          <w:color w:val="000000" w:themeColor="text1"/>
          <w:sz w:val="24"/>
          <w:szCs w:val="24"/>
          <w:shd w:val="clear" w:color="auto" w:fill="FFFFFF"/>
        </w:rPr>
        <w:lastRenderedPageBreak/>
        <w:t>follow the quantitative scientific research method to prove its theory, this means the theory must be defined, with double hypothesis testing using the standard method of statistical analysis.</w:t>
      </w:r>
    </w:p>
    <w:p w14:paraId="7A3E743E" w14:textId="0F291476" w:rsidR="009262B5" w:rsidRDefault="008B5AF5" w:rsidP="001C74F4">
      <w:pPr>
        <w:pStyle w:val="Heading1"/>
      </w:pPr>
      <w:bookmarkStart w:id="10" w:name="_Toc153389172"/>
      <w:r w:rsidRPr="006E737E">
        <w:t xml:space="preserve">Research </w:t>
      </w:r>
      <w:r w:rsidR="00A3260B" w:rsidRPr="006E737E">
        <w:t>Method</w:t>
      </w:r>
      <w:bookmarkEnd w:id="10"/>
    </w:p>
    <w:p w14:paraId="20DC36D0" w14:textId="77777777" w:rsidR="001C74F4" w:rsidRPr="001C74F4" w:rsidRDefault="001C74F4" w:rsidP="001C74F4"/>
    <w:p w14:paraId="69D65976" w14:textId="5090DCC1" w:rsidR="00A3260B" w:rsidRPr="00C17373" w:rsidRDefault="006B4114" w:rsidP="009262B5">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study will use q</w:t>
      </w:r>
      <w:r w:rsidR="00A3260B" w:rsidRPr="00C17373">
        <w:rPr>
          <w:rFonts w:ascii="Times New Roman" w:hAnsi="Times New Roman" w:cs="Times New Roman"/>
          <w:color w:val="000000" w:themeColor="text1"/>
          <w:sz w:val="24"/>
          <w:szCs w:val="24"/>
        </w:rPr>
        <w:t xml:space="preserve">uantitative </w:t>
      </w:r>
      <w:r>
        <w:rPr>
          <w:rFonts w:ascii="Times New Roman" w:hAnsi="Times New Roman" w:cs="Times New Roman"/>
          <w:color w:val="000000" w:themeColor="text1"/>
          <w:sz w:val="24"/>
          <w:szCs w:val="24"/>
        </w:rPr>
        <w:t>r</w:t>
      </w:r>
      <w:r w:rsidR="00A3260B" w:rsidRPr="00C17373">
        <w:rPr>
          <w:rFonts w:ascii="Times New Roman" w:hAnsi="Times New Roman" w:cs="Times New Roman"/>
          <w:color w:val="000000" w:themeColor="text1"/>
          <w:sz w:val="24"/>
          <w:szCs w:val="24"/>
        </w:rPr>
        <w:t xml:space="preserve">esearch </w:t>
      </w:r>
      <w:r>
        <w:rPr>
          <w:rFonts w:ascii="Times New Roman" w:hAnsi="Times New Roman" w:cs="Times New Roman"/>
          <w:color w:val="000000" w:themeColor="text1"/>
          <w:sz w:val="24"/>
          <w:szCs w:val="24"/>
        </w:rPr>
        <w:t>and</w:t>
      </w:r>
      <w:r w:rsidR="00A3260B" w:rsidRPr="00C17373">
        <w:rPr>
          <w:rFonts w:ascii="Times New Roman" w:hAnsi="Times New Roman" w:cs="Times New Roman"/>
          <w:color w:val="000000" w:themeColor="text1"/>
          <w:sz w:val="24"/>
          <w:szCs w:val="24"/>
        </w:rPr>
        <w:t xml:space="preserve"> statistical analysis </w:t>
      </w:r>
      <w:r w:rsidR="008B5AF5">
        <w:rPr>
          <w:rFonts w:ascii="Times New Roman" w:hAnsi="Times New Roman" w:cs="Times New Roman"/>
          <w:color w:val="000000" w:themeColor="text1"/>
          <w:sz w:val="24"/>
          <w:szCs w:val="24"/>
        </w:rPr>
        <w:t xml:space="preserve">to compare </w:t>
      </w:r>
      <w:r w:rsidR="00A3260B" w:rsidRPr="00C17373">
        <w:rPr>
          <w:rFonts w:ascii="Times New Roman" w:hAnsi="Times New Roman" w:cs="Times New Roman"/>
          <w:color w:val="000000" w:themeColor="text1"/>
          <w:sz w:val="24"/>
          <w:szCs w:val="24"/>
        </w:rPr>
        <w:t xml:space="preserve">the average number of online accounts per user, number of leveraged accounts, </w:t>
      </w:r>
      <w:r w:rsidR="00BA57E7">
        <w:rPr>
          <w:rFonts w:ascii="Times New Roman" w:hAnsi="Times New Roman" w:cs="Times New Roman"/>
          <w:color w:val="000000" w:themeColor="text1"/>
          <w:sz w:val="24"/>
          <w:szCs w:val="24"/>
        </w:rPr>
        <w:t xml:space="preserve">number of individual accounts </w:t>
      </w:r>
      <w:r w:rsidR="00A3260B" w:rsidRPr="00C17373">
        <w:rPr>
          <w:rFonts w:ascii="Times New Roman" w:hAnsi="Times New Roman" w:cs="Times New Roman"/>
          <w:color w:val="000000" w:themeColor="text1"/>
          <w:sz w:val="24"/>
          <w:szCs w:val="24"/>
        </w:rPr>
        <w:t>and</w:t>
      </w:r>
      <w:r w:rsidR="00BA57E7">
        <w:rPr>
          <w:rFonts w:ascii="Times New Roman" w:hAnsi="Times New Roman" w:cs="Times New Roman"/>
          <w:color w:val="000000" w:themeColor="text1"/>
          <w:sz w:val="24"/>
          <w:szCs w:val="24"/>
        </w:rPr>
        <w:t xml:space="preserve"> necessary management time</w:t>
      </w:r>
      <w:r w:rsidR="00A3260B" w:rsidRPr="00C17373">
        <w:rPr>
          <w:rFonts w:ascii="Times New Roman" w:hAnsi="Times New Roman" w:cs="Times New Roman"/>
          <w:color w:val="000000" w:themeColor="text1"/>
          <w:sz w:val="24"/>
          <w:szCs w:val="24"/>
        </w:rPr>
        <w:t>.</w:t>
      </w:r>
      <w:r w:rsidR="008C5248">
        <w:rPr>
          <w:rFonts w:ascii="Times New Roman" w:hAnsi="Times New Roman" w:cs="Times New Roman"/>
          <w:color w:val="000000" w:themeColor="text1"/>
          <w:sz w:val="24"/>
          <w:szCs w:val="24"/>
        </w:rPr>
        <w:t xml:space="preserve">  It must also review a small sample of password reset frequency, along </w:t>
      </w:r>
      <w:r w:rsidR="008B5AF5">
        <w:rPr>
          <w:rFonts w:ascii="Times New Roman" w:hAnsi="Times New Roman" w:cs="Times New Roman"/>
          <w:color w:val="000000" w:themeColor="text1"/>
          <w:sz w:val="24"/>
          <w:szCs w:val="24"/>
        </w:rPr>
        <w:t xml:space="preserve">comparison of </w:t>
      </w:r>
      <w:r w:rsidR="00BA57E7">
        <w:rPr>
          <w:rFonts w:ascii="Times New Roman" w:hAnsi="Times New Roman" w:cs="Times New Roman"/>
          <w:color w:val="000000" w:themeColor="text1"/>
          <w:sz w:val="24"/>
          <w:szCs w:val="24"/>
        </w:rPr>
        <w:t xml:space="preserve">the </w:t>
      </w:r>
      <w:r w:rsidR="008B5AF5">
        <w:rPr>
          <w:rFonts w:ascii="Times New Roman" w:hAnsi="Times New Roman" w:cs="Times New Roman"/>
          <w:color w:val="000000" w:themeColor="text1"/>
          <w:sz w:val="24"/>
          <w:szCs w:val="24"/>
        </w:rPr>
        <w:t>two security products</w:t>
      </w:r>
      <w:r w:rsidR="008C5248">
        <w:rPr>
          <w:rFonts w:ascii="Times New Roman" w:hAnsi="Times New Roman" w:cs="Times New Roman"/>
          <w:color w:val="000000" w:themeColor="text1"/>
          <w:sz w:val="24"/>
          <w:szCs w:val="24"/>
        </w:rPr>
        <w:t>.</w:t>
      </w:r>
      <w:r w:rsidR="00A3260B" w:rsidRPr="00C17373">
        <w:rPr>
          <w:rFonts w:ascii="Times New Roman" w:hAnsi="Times New Roman" w:cs="Times New Roman"/>
          <w:color w:val="000000" w:themeColor="text1"/>
          <w:sz w:val="24"/>
          <w:szCs w:val="24"/>
        </w:rPr>
        <w:t xml:space="preserve">  </w:t>
      </w:r>
      <w:r w:rsidR="00BA57E7">
        <w:rPr>
          <w:rFonts w:ascii="Times New Roman" w:hAnsi="Times New Roman" w:cs="Times New Roman"/>
          <w:color w:val="000000" w:themeColor="text1"/>
          <w:sz w:val="24"/>
          <w:szCs w:val="24"/>
        </w:rPr>
        <w:t>It</w:t>
      </w:r>
      <w:r w:rsidR="00A3260B" w:rsidRPr="00C17373">
        <w:rPr>
          <w:rFonts w:ascii="Times New Roman" w:hAnsi="Times New Roman" w:cs="Times New Roman"/>
          <w:color w:val="000000" w:themeColor="text1"/>
          <w:sz w:val="24"/>
          <w:szCs w:val="24"/>
        </w:rPr>
        <w:t xml:space="preserve"> will re</w:t>
      </w:r>
      <w:r w:rsidR="00BA57E7">
        <w:rPr>
          <w:rFonts w:ascii="Times New Roman" w:hAnsi="Times New Roman" w:cs="Times New Roman"/>
          <w:color w:val="000000" w:themeColor="text1"/>
          <w:sz w:val="24"/>
          <w:szCs w:val="24"/>
        </w:rPr>
        <w:t>ference</w:t>
      </w:r>
      <w:r w:rsidR="00A3260B" w:rsidRPr="00C17373">
        <w:rPr>
          <w:rFonts w:ascii="Times New Roman" w:hAnsi="Times New Roman" w:cs="Times New Roman"/>
          <w:color w:val="000000" w:themeColor="text1"/>
          <w:sz w:val="24"/>
          <w:szCs w:val="24"/>
        </w:rPr>
        <w:t xml:space="preserve"> existing</w:t>
      </w:r>
      <w:r w:rsidR="008C5248">
        <w:rPr>
          <w:rFonts w:ascii="Times New Roman" w:hAnsi="Times New Roman" w:cs="Times New Roman"/>
          <w:color w:val="000000" w:themeColor="text1"/>
          <w:sz w:val="24"/>
          <w:szCs w:val="24"/>
        </w:rPr>
        <w:t xml:space="preserve"> broad published</w:t>
      </w:r>
      <w:r w:rsidR="00A3260B" w:rsidRPr="00C17373">
        <w:rPr>
          <w:rFonts w:ascii="Times New Roman" w:hAnsi="Times New Roman" w:cs="Times New Roman"/>
          <w:color w:val="000000" w:themeColor="text1"/>
          <w:sz w:val="24"/>
          <w:szCs w:val="24"/>
        </w:rPr>
        <w:t xml:space="preserve"> research on security breach</w:t>
      </w:r>
      <w:r w:rsidR="008C5248">
        <w:rPr>
          <w:rFonts w:ascii="Times New Roman" w:hAnsi="Times New Roman" w:cs="Times New Roman"/>
          <w:color w:val="000000" w:themeColor="text1"/>
          <w:sz w:val="24"/>
          <w:szCs w:val="24"/>
        </w:rPr>
        <w:t xml:space="preserve">es </w:t>
      </w:r>
      <w:r w:rsidR="00A3260B" w:rsidRPr="00C17373">
        <w:rPr>
          <w:rFonts w:ascii="Times New Roman" w:hAnsi="Times New Roman" w:cs="Times New Roman"/>
          <w:color w:val="000000" w:themeColor="text1"/>
          <w:sz w:val="24"/>
          <w:szCs w:val="24"/>
        </w:rPr>
        <w:t xml:space="preserve">for online accounts and processes for small organizations to monitor or evaluate security policies.  </w:t>
      </w:r>
      <w:r w:rsidR="00BA57E7">
        <w:rPr>
          <w:rFonts w:ascii="Times New Roman" w:hAnsi="Times New Roman" w:cs="Times New Roman"/>
          <w:color w:val="000000" w:themeColor="text1"/>
          <w:sz w:val="24"/>
          <w:szCs w:val="24"/>
        </w:rPr>
        <w:t xml:space="preserve">The research must also note that if industry continues to create more security solutions, it counter acts the study’s efforts in proving the fewer amount of data to manage, the lower the risk. </w:t>
      </w:r>
      <w:r w:rsidR="006E737E">
        <w:rPr>
          <w:rFonts w:ascii="Times New Roman" w:hAnsi="Times New Roman" w:cs="Times New Roman"/>
          <w:color w:val="000000" w:themeColor="text1"/>
          <w:sz w:val="24"/>
          <w:szCs w:val="24"/>
        </w:rPr>
        <w:t>More variables may</w:t>
      </w:r>
      <w:r w:rsidR="008C5248">
        <w:rPr>
          <w:rFonts w:ascii="Times New Roman" w:hAnsi="Times New Roman" w:cs="Times New Roman"/>
          <w:color w:val="000000" w:themeColor="text1"/>
          <w:sz w:val="24"/>
          <w:szCs w:val="24"/>
        </w:rPr>
        <w:t xml:space="preserve"> be added.</w:t>
      </w:r>
      <w:r>
        <w:rPr>
          <w:rFonts w:ascii="Times New Roman" w:hAnsi="Times New Roman" w:cs="Times New Roman"/>
          <w:color w:val="000000" w:themeColor="text1"/>
          <w:sz w:val="24"/>
          <w:szCs w:val="24"/>
        </w:rPr>
        <w:t xml:space="preserve">  It will create a risk and efficiency scale and compare the two methods.  It will also show how responsibility changes, transferring risk, which becomes unmanageable and unknown and will prove problematic in data management or </w:t>
      </w:r>
      <w:proofErr w:type="gramStart"/>
      <w:r>
        <w:rPr>
          <w:rFonts w:ascii="Times New Roman" w:hAnsi="Times New Roman" w:cs="Times New Roman"/>
          <w:color w:val="000000" w:themeColor="text1"/>
          <w:sz w:val="24"/>
          <w:szCs w:val="24"/>
        </w:rPr>
        <w:t>increased</w:t>
      </w:r>
      <w:proofErr w:type="gramEnd"/>
      <w:r>
        <w:rPr>
          <w:rFonts w:ascii="Times New Roman" w:hAnsi="Times New Roman" w:cs="Times New Roman"/>
          <w:color w:val="000000" w:themeColor="text1"/>
          <w:sz w:val="24"/>
          <w:szCs w:val="24"/>
        </w:rPr>
        <w:t xml:space="preserve"> burden placed on uneducated users.  </w:t>
      </w:r>
    </w:p>
    <w:p w14:paraId="6EA7E49A" w14:textId="396AC81B" w:rsidR="00BF6A84" w:rsidRDefault="00BF6A84" w:rsidP="001C74F4">
      <w:pPr>
        <w:pStyle w:val="Heading1"/>
      </w:pPr>
      <w:bookmarkStart w:id="11" w:name="_Toc153389173"/>
      <w:r w:rsidRPr="006E737E">
        <w:t>Research Questions</w:t>
      </w:r>
      <w:bookmarkEnd w:id="11"/>
    </w:p>
    <w:p w14:paraId="29F36240" w14:textId="77777777" w:rsidR="001C74F4" w:rsidRPr="001C74F4" w:rsidRDefault="001C74F4" w:rsidP="001C74F4"/>
    <w:p w14:paraId="7484E4A4" w14:textId="1FEDAA98" w:rsidR="001C74F4" w:rsidRDefault="00AA51C3" w:rsidP="001C74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What is more efficient and simplified:  LIA or I</w:t>
      </w:r>
      <w:r w:rsidR="00BB32A5">
        <w:rPr>
          <w:rFonts w:ascii="Times New Roman" w:hAnsi="Times New Roman" w:cs="Times New Roman"/>
          <w:sz w:val="24"/>
          <w:szCs w:val="24"/>
        </w:rPr>
        <w:t>UA</w:t>
      </w:r>
      <w:r>
        <w:rPr>
          <w:rFonts w:ascii="Times New Roman" w:hAnsi="Times New Roman" w:cs="Times New Roman"/>
          <w:sz w:val="24"/>
          <w:szCs w:val="24"/>
        </w:rPr>
        <w:t>?</w:t>
      </w:r>
      <w:r w:rsidR="00A3260B" w:rsidRPr="00C17373">
        <w:rPr>
          <w:rFonts w:ascii="Times New Roman" w:hAnsi="Times New Roman" w:cs="Times New Roman"/>
          <w:sz w:val="24"/>
          <w:szCs w:val="24"/>
        </w:rPr>
        <w:t xml:space="preserve"> </w:t>
      </w:r>
      <w:r w:rsidR="00BF6A84" w:rsidRPr="00C17373">
        <w:rPr>
          <w:rFonts w:ascii="Times New Roman" w:hAnsi="Times New Roman" w:cs="Times New Roman"/>
          <w:sz w:val="24"/>
          <w:szCs w:val="24"/>
        </w:rPr>
        <w:t xml:space="preserve">Is it of </w:t>
      </w:r>
      <w:r>
        <w:rPr>
          <w:rFonts w:ascii="Times New Roman" w:hAnsi="Times New Roman" w:cs="Times New Roman"/>
          <w:sz w:val="24"/>
          <w:szCs w:val="24"/>
        </w:rPr>
        <w:t>lower</w:t>
      </w:r>
      <w:r w:rsidR="00BF6A84" w:rsidRPr="00C17373">
        <w:rPr>
          <w:rFonts w:ascii="Times New Roman" w:hAnsi="Times New Roman" w:cs="Times New Roman"/>
          <w:sz w:val="24"/>
          <w:szCs w:val="24"/>
        </w:rPr>
        <w:t xml:space="preserve"> risk </w:t>
      </w:r>
      <w:r>
        <w:rPr>
          <w:rFonts w:ascii="Times New Roman" w:hAnsi="Times New Roman" w:cs="Times New Roman"/>
          <w:sz w:val="24"/>
          <w:szCs w:val="24"/>
        </w:rPr>
        <w:t>and</w:t>
      </w:r>
      <w:r w:rsidR="00BF6A84" w:rsidRPr="00C17373">
        <w:rPr>
          <w:rFonts w:ascii="Times New Roman" w:hAnsi="Times New Roman" w:cs="Times New Roman"/>
          <w:sz w:val="24"/>
          <w:szCs w:val="24"/>
        </w:rPr>
        <w:t xml:space="preserve"> benefit for a centralized account management system with a more organized and integrated authentication system? </w:t>
      </w:r>
      <w:r>
        <w:rPr>
          <w:rFonts w:ascii="Times New Roman" w:hAnsi="Times New Roman" w:cs="Times New Roman"/>
          <w:sz w:val="24"/>
          <w:szCs w:val="24"/>
        </w:rPr>
        <w:t xml:space="preserve">Which side of the two- or three-part </w:t>
      </w:r>
      <w:r w:rsidR="00CA17AF">
        <w:rPr>
          <w:rFonts w:ascii="Times New Roman" w:hAnsi="Times New Roman" w:cs="Times New Roman"/>
          <w:sz w:val="24"/>
          <w:szCs w:val="24"/>
        </w:rPr>
        <w:t xml:space="preserve">of security </w:t>
      </w:r>
      <w:r>
        <w:rPr>
          <w:rFonts w:ascii="Times New Roman" w:hAnsi="Times New Roman" w:cs="Times New Roman"/>
          <w:sz w:val="24"/>
          <w:szCs w:val="24"/>
        </w:rPr>
        <w:t>responsibility benefits most?</w:t>
      </w:r>
      <w:r w:rsidR="00BF6A84" w:rsidRPr="00C17373">
        <w:rPr>
          <w:rFonts w:ascii="Times New Roman" w:hAnsi="Times New Roman" w:cs="Times New Roman"/>
          <w:sz w:val="24"/>
          <w:szCs w:val="24"/>
        </w:rPr>
        <w:t xml:space="preserve"> </w:t>
      </w:r>
      <w:r>
        <w:rPr>
          <w:rFonts w:ascii="Times New Roman" w:hAnsi="Times New Roman" w:cs="Times New Roman"/>
          <w:sz w:val="24"/>
          <w:szCs w:val="24"/>
        </w:rPr>
        <w:t xml:space="preserve"> </w:t>
      </w:r>
      <w:r w:rsidR="006B4114">
        <w:rPr>
          <w:rFonts w:ascii="Times New Roman" w:hAnsi="Times New Roman" w:cs="Times New Roman"/>
          <w:sz w:val="24"/>
          <w:szCs w:val="24"/>
        </w:rPr>
        <w:t xml:space="preserve">Of the total number of accounts, how many </w:t>
      </w:r>
      <w:proofErr w:type="gramStart"/>
      <w:r w:rsidR="006B4114">
        <w:rPr>
          <w:rFonts w:ascii="Times New Roman" w:hAnsi="Times New Roman" w:cs="Times New Roman"/>
          <w:sz w:val="24"/>
          <w:szCs w:val="24"/>
        </w:rPr>
        <w:t>leverage</w:t>
      </w:r>
      <w:proofErr w:type="gramEnd"/>
      <w:r w:rsidR="006B4114">
        <w:rPr>
          <w:rFonts w:ascii="Times New Roman" w:hAnsi="Times New Roman" w:cs="Times New Roman"/>
          <w:sz w:val="24"/>
          <w:szCs w:val="24"/>
        </w:rPr>
        <w:t xml:space="preserve"> existing accounts and is it easily managed using a centralized system</w:t>
      </w:r>
      <w:r w:rsidR="00A3260B" w:rsidRPr="00C17373">
        <w:rPr>
          <w:rFonts w:ascii="Times New Roman" w:hAnsi="Times New Roman" w:cs="Times New Roman"/>
          <w:sz w:val="24"/>
          <w:szCs w:val="24"/>
        </w:rPr>
        <w:t xml:space="preserve">?  </w:t>
      </w:r>
      <w:r w:rsidR="00CE2041">
        <w:rPr>
          <w:rFonts w:ascii="Times New Roman" w:hAnsi="Times New Roman" w:cs="Times New Roman"/>
          <w:sz w:val="24"/>
          <w:szCs w:val="24"/>
        </w:rPr>
        <w:t xml:space="preserve">How is the Risk Management Framework applied or changed by choosing a different method?  </w:t>
      </w:r>
      <w:r w:rsidR="00CA17AF">
        <w:rPr>
          <w:rFonts w:ascii="Times New Roman" w:hAnsi="Times New Roman" w:cs="Times New Roman"/>
          <w:sz w:val="24"/>
          <w:szCs w:val="24"/>
        </w:rPr>
        <w:t xml:space="preserve">Is offering multiple security options adding more complication to security management and what is the most professional security strategy for new and existing accounts?  </w:t>
      </w:r>
      <w:r w:rsidR="00CA17AF">
        <w:rPr>
          <w:rFonts w:ascii="Times New Roman" w:hAnsi="Times New Roman" w:cs="Times New Roman"/>
          <w:sz w:val="24"/>
          <w:szCs w:val="24"/>
        </w:rPr>
        <w:lastRenderedPageBreak/>
        <w:t xml:space="preserve">What are </w:t>
      </w:r>
      <w:r w:rsidR="00CE2041">
        <w:rPr>
          <w:rFonts w:ascii="Times New Roman" w:hAnsi="Times New Roman" w:cs="Times New Roman"/>
          <w:sz w:val="24"/>
          <w:szCs w:val="24"/>
        </w:rPr>
        <w:t>both security</w:t>
      </w:r>
      <w:r w:rsidR="00CA17AF">
        <w:rPr>
          <w:rFonts w:ascii="Times New Roman" w:hAnsi="Times New Roman" w:cs="Times New Roman"/>
          <w:sz w:val="24"/>
          <w:szCs w:val="24"/>
        </w:rPr>
        <w:t xml:space="preserve"> processes and why is one better than the other?</w:t>
      </w:r>
      <w:r w:rsidR="00CE2041">
        <w:rPr>
          <w:rFonts w:ascii="Times New Roman" w:hAnsi="Times New Roman" w:cs="Times New Roman"/>
          <w:sz w:val="24"/>
          <w:szCs w:val="24"/>
        </w:rPr>
        <w:t xml:space="preserve">  Is a </w:t>
      </w:r>
      <w:r w:rsidR="00DE1AD1">
        <w:rPr>
          <w:rFonts w:ascii="Times New Roman" w:hAnsi="Times New Roman" w:cs="Times New Roman"/>
          <w:sz w:val="24"/>
          <w:szCs w:val="24"/>
        </w:rPr>
        <w:t>single-user</w:t>
      </w:r>
      <w:r w:rsidR="00CE2041">
        <w:rPr>
          <w:rFonts w:ascii="Times New Roman" w:hAnsi="Times New Roman" w:cs="Times New Roman"/>
          <w:sz w:val="24"/>
          <w:szCs w:val="24"/>
        </w:rPr>
        <w:t xml:space="preserve"> research study sufficient to create efficiency and risk standards to change the current security practice </w:t>
      </w:r>
      <w:r w:rsidR="00DE1AD1">
        <w:rPr>
          <w:rFonts w:ascii="Times New Roman" w:hAnsi="Times New Roman" w:cs="Times New Roman"/>
          <w:sz w:val="24"/>
          <w:szCs w:val="24"/>
        </w:rPr>
        <w:t>industry-wide</w:t>
      </w:r>
      <w:r w:rsidR="00CE2041">
        <w:rPr>
          <w:rFonts w:ascii="Times New Roman" w:hAnsi="Times New Roman" w:cs="Times New Roman"/>
          <w:sz w:val="24"/>
          <w:szCs w:val="24"/>
        </w:rPr>
        <w:t xml:space="preserve">, or do other solutions need to be evaluated for product comparison?  </w:t>
      </w:r>
      <w:r w:rsidR="00BB32A5">
        <w:rPr>
          <w:rFonts w:ascii="Times New Roman" w:hAnsi="Times New Roman" w:cs="Times New Roman"/>
          <w:sz w:val="24"/>
          <w:szCs w:val="24"/>
        </w:rPr>
        <w:t>If limiting developers and companies using standards is a violation of free commerce, one must consider America’s backbone as Economics and treat personal data of great value and a matter of National Security, to not only enable the use of technology systems, but to efficiently manage and protect for more than just economic security, but also use by more than just users of data, but owners, and other interested parties.</w:t>
      </w:r>
      <w:r w:rsidR="006B4114">
        <w:rPr>
          <w:rFonts w:ascii="Times New Roman" w:hAnsi="Times New Roman" w:cs="Times New Roman"/>
          <w:sz w:val="24"/>
          <w:szCs w:val="24"/>
        </w:rPr>
        <w:t xml:space="preserve">  It is hypothesized that the data will show a greater amount of time is required to manage IUAs in comparison to LIAs, that security awareness strategies are outdated, that a new risk management strategy is required, and that one company is better than another in terms of LIA management from both a developer’s perspective and user perspective.</w:t>
      </w:r>
    </w:p>
    <w:p w14:paraId="2D535694" w14:textId="047AC284" w:rsidR="009C0BF2" w:rsidRDefault="00A3260B" w:rsidP="001C74F4">
      <w:pPr>
        <w:pStyle w:val="Heading1"/>
      </w:pPr>
      <w:bookmarkStart w:id="12" w:name="_Toc153389174"/>
      <w:r w:rsidRPr="006E737E">
        <w:t>Data Collection</w:t>
      </w:r>
      <w:bookmarkEnd w:id="12"/>
      <w:r w:rsidRPr="006E737E">
        <w:t xml:space="preserve">  </w:t>
      </w:r>
    </w:p>
    <w:p w14:paraId="48F4D129" w14:textId="77777777" w:rsidR="001C74F4" w:rsidRPr="001C74F4" w:rsidRDefault="001C74F4" w:rsidP="001C74F4"/>
    <w:p w14:paraId="5AB57254" w14:textId="53B08E9A" w:rsidR="00640B63" w:rsidRDefault="009C0BF2" w:rsidP="00AA51C3">
      <w:pPr>
        <w:spacing w:line="48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Data will be collected </w:t>
      </w:r>
      <w:r w:rsidR="006B4114">
        <w:rPr>
          <w:rFonts w:ascii="Times New Roman" w:hAnsi="Times New Roman" w:cs="Times New Roman"/>
          <w:sz w:val="24"/>
          <w:szCs w:val="24"/>
        </w:rPr>
        <w:t>to compare time savings between</w:t>
      </w:r>
      <w:r>
        <w:rPr>
          <w:rFonts w:ascii="Times New Roman" w:hAnsi="Times New Roman" w:cs="Times New Roman"/>
          <w:sz w:val="24"/>
          <w:szCs w:val="24"/>
        </w:rPr>
        <w:t xml:space="preserve"> leveraged user accounts and individual accounts.  </w:t>
      </w:r>
      <w:r w:rsidR="006B4114">
        <w:rPr>
          <w:rFonts w:ascii="Times New Roman" w:hAnsi="Times New Roman" w:cs="Times New Roman"/>
          <w:sz w:val="24"/>
          <w:szCs w:val="24"/>
        </w:rPr>
        <w:t xml:space="preserve">It will attempt to show how decentralized account management using a 1:1 ratio is dangerous, proving that the more data there is to manage, the greater the risk of harm.  </w:t>
      </w:r>
      <w:r>
        <w:rPr>
          <w:rFonts w:ascii="Times New Roman" w:hAnsi="Times New Roman" w:cs="Times New Roman"/>
          <w:sz w:val="24"/>
          <w:szCs w:val="24"/>
        </w:rPr>
        <w:t xml:space="preserve">Statistical analysis of </w:t>
      </w:r>
      <w:r w:rsidR="00CE2041">
        <w:rPr>
          <w:rFonts w:ascii="Times New Roman" w:hAnsi="Times New Roman" w:cs="Times New Roman"/>
          <w:sz w:val="24"/>
          <w:szCs w:val="24"/>
        </w:rPr>
        <w:t xml:space="preserve">the </w:t>
      </w:r>
      <w:r>
        <w:rPr>
          <w:rFonts w:ascii="Times New Roman" w:hAnsi="Times New Roman" w:cs="Times New Roman"/>
          <w:sz w:val="24"/>
          <w:szCs w:val="24"/>
        </w:rPr>
        <w:t xml:space="preserve">data collected will show time </w:t>
      </w:r>
      <w:r w:rsidR="00CE2041">
        <w:rPr>
          <w:rFonts w:ascii="Times New Roman" w:hAnsi="Times New Roman" w:cs="Times New Roman"/>
          <w:sz w:val="24"/>
          <w:szCs w:val="24"/>
        </w:rPr>
        <w:t xml:space="preserve">and process </w:t>
      </w:r>
      <w:r>
        <w:rPr>
          <w:rFonts w:ascii="Times New Roman" w:hAnsi="Times New Roman" w:cs="Times New Roman"/>
          <w:sz w:val="24"/>
          <w:szCs w:val="24"/>
        </w:rPr>
        <w:t xml:space="preserve">variations for both methods and will present </w:t>
      </w:r>
      <w:r w:rsidR="00AA51C3">
        <w:rPr>
          <w:rFonts w:ascii="Times New Roman" w:hAnsi="Times New Roman" w:cs="Times New Roman"/>
          <w:sz w:val="24"/>
          <w:szCs w:val="24"/>
        </w:rPr>
        <w:t>comparative</w:t>
      </w:r>
      <w:r>
        <w:rPr>
          <w:rFonts w:ascii="Times New Roman" w:hAnsi="Times New Roman" w:cs="Times New Roman"/>
          <w:sz w:val="24"/>
          <w:szCs w:val="24"/>
        </w:rPr>
        <w:t xml:space="preserve"> risk management metrics.   </w:t>
      </w:r>
      <w:r w:rsidR="00A3260B" w:rsidRPr="009C0BF2">
        <w:rPr>
          <w:rFonts w:ascii="Times New Roman" w:hAnsi="Times New Roman" w:cs="Times New Roman"/>
          <w:sz w:val="24"/>
          <w:szCs w:val="24"/>
        </w:rPr>
        <w:t>A</w:t>
      </w:r>
      <w:r w:rsidR="00AA51C3">
        <w:rPr>
          <w:rFonts w:ascii="Times New Roman" w:hAnsi="Times New Roman" w:cs="Times New Roman"/>
          <w:sz w:val="24"/>
          <w:szCs w:val="24"/>
        </w:rPr>
        <w:t xml:space="preserve"> second data collection phase </w:t>
      </w:r>
      <w:r w:rsidR="00CE2041">
        <w:rPr>
          <w:rFonts w:ascii="Times New Roman" w:hAnsi="Times New Roman" w:cs="Times New Roman"/>
          <w:sz w:val="24"/>
          <w:szCs w:val="24"/>
        </w:rPr>
        <w:t>might</w:t>
      </w:r>
      <w:r w:rsidR="00AA51C3">
        <w:rPr>
          <w:rFonts w:ascii="Times New Roman" w:hAnsi="Times New Roman" w:cs="Times New Roman"/>
          <w:sz w:val="24"/>
          <w:szCs w:val="24"/>
        </w:rPr>
        <w:t xml:space="preserve"> be conducted using </w:t>
      </w:r>
      <w:r w:rsidR="00A3260B" w:rsidRPr="009C0BF2">
        <w:rPr>
          <w:rFonts w:ascii="Times New Roman" w:hAnsi="Times New Roman" w:cs="Times New Roman"/>
          <w:sz w:val="24"/>
          <w:szCs w:val="24"/>
        </w:rPr>
        <w:t xml:space="preserve">survey </w:t>
      </w:r>
      <w:r w:rsidR="00AA51C3">
        <w:rPr>
          <w:rFonts w:ascii="Times New Roman" w:hAnsi="Times New Roman" w:cs="Times New Roman"/>
          <w:sz w:val="24"/>
          <w:szCs w:val="24"/>
        </w:rPr>
        <w:t>data from</w:t>
      </w:r>
      <w:r w:rsidR="00A3260B" w:rsidRPr="009C0BF2">
        <w:rPr>
          <w:rFonts w:ascii="Times New Roman" w:hAnsi="Times New Roman" w:cs="Times New Roman"/>
          <w:sz w:val="24"/>
          <w:szCs w:val="24"/>
        </w:rPr>
        <w:t xml:space="preserve"> random participants in a small community, as well as random online participants.  The questions will be designed following the </w:t>
      </w:r>
      <w:r w:rsidR="006B4114">
        <w:rPr>
          <w:rFonts w:ascii="Times New Roman" w:hAnsi="Times New Roman" w:cs="Times New Roman"/>
          <w:sz w:val="24"/>
          <w:szCs w:val="24"/>
        </w:rPr>
        <w:t>quantitative</w:t>
      </w:r>
      <w:r w:rsidR="00A3260B" w:rsidRPr="009C0BF2">
        <w:rPr>
          <w:rFonts w:ascii="Times New Roman" w:hAnsi="Times New Roman" w:cs="Times New Roman"/>
          <w:sz w:val="24"/>
          <w:szCs w:val="24"/>
        </w:rPr>
        <w:t xml:space="preserve"> research standards model of survey questionnaires, adhering to ethics</w:t>
      </w:r>
      <w:r w:rsidR="006B4114">
        <w:rPr>
          <w:rFonts w:ascii="Times New Roman" w:hAnsi="Times New Roman" w:cs="Times New Roman"/>
          <w:sz w:val="24"/>
          <w:szCs w:val="24"/>
        </w:rPr>
        <w:t xml:space="preserve"> </w:t>
      </w:r>
      <w:r w:rsidR="00640B63" w:rsidRPr="009C0BF2">
        <w:rPr>
          <w:rFonts w:ascii="Times New Roman" w:hAnsi="Times New Roman" w:cs="Times New Roman"/>
          <w:color w:val="000000"/>
          <w:sz w:val="24"/>
          <w:szCs w:val="24"/>
          <w:shd w:val="clear" w:color="auto" w:fill="FFFFFF"/>
        </w:rPr>
        <w:t xml:space="preserve">to obtain quantitative data. </w:t>
      </w:r>
      <w:r w:rsidR="006B4114">
        <w:rPr>
          <w:rFonts w:ascii="Times New Roman" w:hAnsi="Times New Roman" w:cs="Times New Roman"/>
          <w:color w:val="000000"/>
          <w:sz w:val="24"/>
          <w:szCs w:val="24"/>
          <w:shd w:val="clear" w:color="auto" w:fill="FFFFFF"/>
        </w:rPr>
        <w:t xml:space="preserve"> </w:t>
      </w:r>
      <w:r w:rsidR="00640B63" w:rsidRPr="00C17373">
        <w:rPr>
          <w:rFonts w:ascii="Times New Roman" w:hAnsi="Times New Roman" w:cs="Times New Roman"/>
          <w:color w:val="000000"/>
          <w:sz w:val="24"/>
          <w:szCs w:val="24"/>
          <w:shd w:val="clear" w:color="auto" w:fill="FFFFFF"/>
        </w:rPr>
        <w:t xml:space="preserve">Confidentiality is important and ensuring safe handling of information and protection of personal data.  Specific informed consent </w:t>
      </w:r>
      <w:r w:rsidR="006B4114">
        <w:rPr>
          <w:rFonts w:ascii="Times New Roman" w:hAnsi="Times New Roman" w:cs="Times New Roman"/>
          <w:color w:val="000000"/>
          <w:sz w:val="24"/>
          <w:szCs w:val="24"/>
          <w:shd w:val="clear" w:color="auto" w:fill="FFFFFF"/>
        </w:rPr>
        <w:t>will not be necessary because it is only a one user sample, with a model that can be scaled for other users.</w:t>
      </w:r>
      <w:r w:rsidR="00640B63" w:rsidRPr="00C17373">
        <w:rPr>
          <w:rFonts w:ascii="Times New Roman" w:hAnsi="Times New Roman" w:cs="Times New Roman"/>
          <w:color w:val="000000"/>
          <w:sz w:val="24"/>
          <w:szCs w:val="24"/>
          <w:shd w:val="clear" w:color="auto" w:fill="FFFFFF"/>
        </w:rPr>
        <w:t xml:space="preserve">  </w:t>
      </w:r>
    </w:p>
    <w:p w14:paraId="0AB77E0D" w14:textId="7BC7121B" w:rsidR="00CA17AF" w:rsidRDefault="00CA17AF" w:rsidP="001C74F4">
      <w:pPr>
        <w:pStyle w:val="Heading1"/>
        <w:rPr>
          <w:shd w:val="clear" w:color="auto" w:fill="FFFFFF"/>
        </w:rPr>
      </w:pPr>
      <w:bookmarkStart w:id="13" w:name="_Toc153389175"/>
      <w:r w:rsidRPr="006E737E">
        <w:rPr>
          <w:shd w:val="clear" w:color="auto" w:fill="FFFFFF"/>
        </w:rPr>
        <w:lastRenderedPageBreak/>
        <w:t>Definitions</w:t>
      </w:r>
      <w:bookmarkEnd w:id="13"/>
    </w:p>
    <w:p w14:paraId="3A3F6656" w14:textId="77777777" w:rsidR="001C74F4" w:rsidRPr="001C74F4" w:rsidRDefault="001C74F4" w:rsidP="001C74F4"/>
    <w:p w14:paraId="0DA86C8F" w14:textId="16C1AE2B" w:rsidR="00CA17AF" w:rsidRDefault="00CA17AF" w:rsidP="00CA17AF">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Individual User Account:  An individual user account is a single profile completed on an internet site or internet site application where a username and password are required, along with personal profile details.  These are managed site by site.  It is a similar, but not </w:t>
      </w:r>
      <w:proofErr w:type="gramStart"/>
      <w:r>
        <w:rPr>
          <w:rFonts w:ascii="Times New Roman" w:hAnsi="Times New Roman" w:cs="Times New Roman"/>
          <w:color w:val="000000"/>
          <w:sz w:val="24"/>
          <w:szCs w:val="24"/>
          <w:shd w:val="clear" w:color="auto" w:fill="FFFFFF"/>
        </w:rPr>
        <w:t>exactly the same</w:t>
      </w:r>
      <w:proofErr w:type="gramEnd"/>
      <w:r>
        <w:rPr>
          <w:rFonts w:ascii="Times New Roman" w:hAnsi="Times New Roman" w:cs="Times New Roman"/>
          <w:color w:val="000000"/>
          <w:sz w:val="24"/>
          <w:szCs w:val="24"/>
          <w:shd w:val="clear" w:color="auto" w:fill="FFFFFF"/>
        </w:rPr>
        <w:t xml:space="preserve"> standard login process for each site and requires users to ‘retype’ the same profile information, and allows variation in username, passwords, and personal information.</w:t>
      </w:r>
    </w:p>
    <w:p w14:paraId="6CF188D1" w14:textId="736EA6F5" w:rsidR="00CA17AF" w:rsidRDefault="00CA17AF" w:rsidP="00CA17AF">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Leveraged User Account:  A leveraged user account uses an existing account, such as Google, Facebook, or </w:t>
      </w:r>
      <w:proofErr w:type="spellStart"/>
      <w:r>
        <w:rPr>
          <w:rFonts w:ascii="Times New Roman" w:hAnsi="Times New Roman" w:cs="Times New Roman"/>
          <w:color w:val="000000"/>
          <w:sz w:val="24"/>
          <w:szCs w:val="24"/>
          <w:shd w:val="clear" w:color="auto" w:fill="FFFFFF"/>
        </w:rPr>
        <w:t>AppleId</w:t>
      </w:r>
      <w:proofErr w:type="spellEnd"/>
      <w:r>
        <w:rPr>
          <w:rFonts w:ascii="Times New Roman" w:hAnsi="Times New Roman" w:cs="Times New Roman"/>
          <w:color w:val="000000"/>
          <w:sz w:val="24"/>
          <w:szCs w:val="24"/>
          <w:shd w:val="clear" w:color="auto" w:fill="FFFFFF"/>
        </w:rPr>
        <w:t xml:space="preserve"> to manage its personal account information.  It uses a management console that enables users to control access to other merchants or providers of </w:t>
      </w:r>
      <w:r w:rsidR="00CE2041">
        <w:rPr>
          <w:rFonts w:ascii="Times New Roman" w:hAnsi="Times New Roman" w:cs="Times New Roman"/>
          <w:color w:val="000000"/>
          <w:sz w:val="24"/>
          <w:szCs w:val="24"/>
          <w:shd w:val="clear" w:color="auto" w:fill="FFFFFF"/>
        </w:rPr>
        <w:t>Internet</w:t>
      </w:r>
      <w:r>
        <w:rPr>
          <w:rFonts w:ascii="Times New Roman" w:hAnsi="Times New Roman" w:cs="Times New Roman"/>
          <w:color w:val="000000"/>
          <w:sz w:val="24"/>
          <w:szCs w:val="24"/>
          <w:shd w:val="clear" w:color="auto" w:fill="FFFFFF"/>
        </w:rPr>
        <w:t xml:space="preserve"> goods and services.  It is a three or </w:t>
      </w:r>
      <w:r w:rsidR="00CE2041">
        <w:rPr>
          <w:rFonts w:ascii="Times New Roman" w:hAnsi="Times New Roman" w:cs="Times New Roman"/>
          <w:color w:val="000000"/>
          <w:sz w:val="24"/>
          <w:szCs w:val="24"/>
          <w:shd w:val="clear" w:color="auto" w:fill="FFFFFF"/>
        </w:rPr>
        <w:t>four-step</w:t>
      </w:r>
      <w:r>
        <w:rPr>
          <w:rFonts w:ascii="Times New Roman" w:hAnsi="Times New Roman" w:cs="Times New Roman"/>
          <w:color w:val="000000"/>
          <w:sz w:val="24"/>
          <w:szCs w:val="24"/>
          <w:shd w:val="clear" w:color="auto" w:fill="FFFFFF"/>
        </w:rPr>
        <w:t xml:space="preserve"> login process with no typing required.</w:t>
      </w:r>
    </w:p>
    <w:p w14:paraId="36AAF06B" w14:textId="2DE5E3BE" w:rsidR="00CA17AF" w:rsidRDefault="00CA17AF" w:rsidP="00CA17AF">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8B00E3">
        <w:rPr>
          <w:rFonts w:ascii="Times New Roman" w:hAnsi="Times New Roman" w:cs="Times New Roman"/>
          <w:color w:val="000000"/>
          <w:sz w:val="24"/>
          <w:szCs w:val="24"/>
          <w:shd w:val="clear" w:color="auto" w:fill="FFFFFF"/>
        </w:rPr>
        <w:t xml:space="preserve">Risk Management Terms:  Acceptance, Avoidance, Transfer, Mitigation.  These are terms used </w:t>
      </w:r>
      <w:r w:rsidR="00CE2041">
        <w:rPr>
          <w:rFonts w:ascii="Times New Roman" w:hAnsi="Times New Roman" w:cs="Times New Roman"/>
          <w:color w:val="000000"/>
          <w:sz w:val="24"/>
          <w:szCs w:val="24"/>
          <w:shd w:val="clear" w:color="auto" w:fill="FFFFFF"/>
        </w:rPr>
        <w:t>in</w:t>
      </w:r>
      <w:r w:rsidR="008B00E3">
        <w:rPr>
          <w:rFonts w:ascii="Times New Roman" w:hAnsi="Times New Roman" w:cs="Times New Roman"/>
          <w:color w:val="000000"/>
          <w:sz w:val="24"/>
          <w:szCs w:val="24"/>
          <w:shd w:val="clear" w:color="auto" w:fill="FFFFFF"/>
        </w:rPr>
        <w:t xml:space="preserve"> the Risk Management Framework for Security of Applications.  Risk is considered accepted by the users when setting up a profile, and risk is considered transferred by the Technology community, along with information management responsibility.  Risk increases when data mismanagement </w:t>
      </w:r>
      <w:r w:rsidR="00CE2041">
        <w:rPr>
          <w:rFonts w:ascii="Times New Roman" w:hAnsi="Times New Roman" w:cs="Times New Roman"/>
          <w:color w:val="000000"/>
          <w:sz w:val="24"/>
          <w:szCs w:val="24"/>
          <w:shd w:val="clear" w:color="auto" w:fill="FFFFFF"/>
        </w:rPr>
        <w:t>opportunities</w:t>
      </w:r>
      <w:r w:rsidR="008B00E3">
        <w:rPr>
          <w:rFonts w:ascii="Times New Roman" w:hAnsi="Times New Roman" w:cs="Times New Roman"/>
          <w:color w:val="000000"/>
          <w:sz w:val="24"/>
          <w:szCs w:val="24"/>
          <w:shd w:val="clear" w:color="auto" w:fill="FFFFFF"/>
        </w:rPr>
        <w:t xml:space="preserve"> and inconsistency exist.  Perceived risk is </w:t>
      </w:r>
      <w:r w:rsidR="00CE2041">
        <w:rPr>
          <w:rFonts w:ascii="Times New Roman" w:hAnsi="Times New Roman" w:cs="Times New Roman"/>
          <w:color w:val="000000"/>
          <w:sz w:val="24"/>
          <w:szCs w:val="24"/>
          <w:shd w:val="clear" w:color="auto" w:fill="FFFFFF"/>
        </w:rPr>
        <w:t xml:space="preserve">a </w:t>
      </w:r>
      <w:r w:rsidR="008B00E3">
        <w:rPr>
          <w:rFonts w:ascii="Times New Roman" w:hAnsi="Times New Roman" w:cs="Times New Roman"/>
          <w:color w:val="000000"/>
          <w:sz w:val="24"/>
          <w:szCs w:val="24"/>
          <w:shd w:val="clear" w:color="auto" w:fill="FFFFFF"/>
        </w:rPr>
        <w:t xml:space="preserve">non-proven risk of trusting only one company or application with personal privacy data management.  Risk is considered mitigated by users who utilize a centralized password vault, paper process, or third-party application to manage multiple security profiles used in many places.  Risk terms from a developer perspective is also transferred to the provider of security application code implementation using LIA and risk responsibility are uncommunicated mitigation actions completed by security product providers, and data users which encompasses more than </w:t>
      </w:r>
      <w:r w:rsidR="004453D6">
        <w:rPr>
          <w:rFonts w:ascii="Times New Roman" w:hAnsi="Times New Roman" w:cs="Times New Roman"/>
          <w:color w:val="000000"/>
          <w:sz w:val="24"/>
          <w:szCs w:val="24"/>
          <w:shd w:val="clear" w:color="auto" w:fill="FFFFFF"/>
        </w:rPr>
        <w:t>a</w:t>
      </w:r>
      <w:r w:rsidR="008B00E3">
        <w:rPr>
          <w:rFonts w:ascii="Times New Roman" w:hAnsi="Times New Roman" w:cs="Times New Roman"/>
          <w:color w:val="000000"/>
          <w:sz w:val="24"/>
          <w:szCs w:val="24"/>
          <w:shd w:val="clear" w:color="auto" w:fill="FFFFFF"/>
        </w:rPr>
        <w:t xml:space="preserve"> single person, including those who require, use, share, sell, and store the personal data.  Risk </w:t>
      </w:r>
      <w:r w:rsidR="008B00E3">
        <w:rPr>
          <w:rFonts w:ascii="Times New Roman" w:hAnsi="Times New Roman" w:cs="Times New Roman"/>
          <w:color w:val="000000"/>
          <w:sz w:val="24"/>
          <w:szCs w:val="24"/>
          <w:shd w:val="clear" w:color="auto" w:fill="FFFFFF"/>
        </w:rPr>
        <w:lastRenderedPageBreak/>
        <w:t xml:space="preserve">responsibility is critical </w:t>
      </w:r>
      <w:r w:rsidR="00CE2041">
        <w:rPr>
          <w:rFonts w:ascii="Times New Roman" w:hAnsi="Times New Roman" w:cs="Times New Roman"/>
          <w:color w:val="000000"/>
          <w:sz w:val="24"/>
          <w:szCs w:val="24"/>
          <w:shd w:val="clear" w:color="auto" w:fill="FFFFFF"/>
        </w:rPr>
        <w:t xml:space="preserve">to </w:t>
      </w:r>
      <w:r w:rsidR="008B00E3">
        <w:rPr>
          <w:rFonts w:ascii="Times New Roman" w:hAnsi="Times New Roman" w:cs="Times New Roman"/>
          <w:color w:val="000000"/>
          <w:sz w:val="24"/>
          <w:szCs w:val="24"/>
          <w:shd w:val="clear" w:color="auto" w:fill="FFFFFF"/>
        </w:rPr>
        <w:t xml:space="preserve">clarify roles and actions required to change media alerts, </w:t>
      </w:r>
      <w:r w:rsidR="004453D6">
        <w:rPr>
          <w:rFonts w:ascii="Times New Roman" w:hAnsi="Times New Roman" w:cs="Times New Roman"/>
          <w:color w:val="000000"/>
          <w:sz w:val="24"/>
          <w:szCs w:val="24"/>
          <w:shd w:val="clear" w:color="auto" w:fill="FFFFFF"/>
        </w:rPr>
        <w:t xml:space="preserve">and </w:t>
      </w:r>
      <w:r w:rsidR="008B00E3">
        <w:rPr>
          <w:rFonts w:ascii="Times New Roman" w:hAnsi="Times New Roman" w:cs="Times New Roman"/>
          <w:color w:val="000000"/>
          <w:sz w:val="24"/>
          <w:szCs w:val="24"/>
          <w:shd w:val="clear" w:color="auto" w:fill="FFFFFF"/>
        </w:rPr>
        <w:t>viral scare tactics, and to manage security efforts properly for more than just the consumer/user.</w:t>
      </w:r>
    </w:p>
    <w:p w14:paraId="6A19A0F8" w14:textId="07824A1F" w:rsidR="00CA17AF" w:rsidRDefault="00CA17AF" w:rsidP="001C74F4">
      <w:pPr>
        <w:pStyle w:val="Heading1"/>
        <w:rPr>
          <w:shd w:val="clear" w:color="auto" w:fill="FFFFFF"/>
        </w:rPr>
      </w:pPr>
      <w:bookmarkStart w:id="14" w:name="_Toc153389176"/>
      <w:r w:rsidRPr="009262B5">
        <w:rPr>
          <w:shd w:val="clear" w:color="auto" w:fill="FFFFFF"/>
        </w:rPr>
        <w:t>Single User Account Data</w:t>
      </w:r>
      <w:bookmarkEnd w:id="14"/>
    </w:p>
    <w:p w14:paraId="7B0AF367" w14:textId="77777777" w:rsidR="001C74F4" w:rsidRPr="001C74F4" w:rsidRDefault="001C74F4" w:rsidP="001C74F4"/>
    <w:p w14:paraId="7BCDABB5" w14:textId="777F8B58" w:rsidR="00CA17AF" w:rsidRDefault="00546293" w:rsidP="00546293">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table below</w:t>
      </w:r>
      <w:r w:rsidR="00CA17AF">
        <w:rPr>
          <w:rFonts w:ascii="Times New Roman" w:hAnsi="Times New Roman" w:cs="Times New Roman"/>
          <w:color w:val="000000"/>
          <w:sz w:val="24"/>
          <w:szCs w:val="24"/>
          <w:shd w:val="clear" w:color="auto" w:fill="FFFFFF"/>
        </w:rPr>
        <w:t xml:space="preserve"> will be </w:t>
      </w:r>
      <w:r>
        <w:rPr>
          <w:rFonts w:ascii="Times New Roman" w:hAnsi="Times New Roman" w:cs="Times New Roman"/>
          <w:color w:val="000000"/>
          <w:sz w:val="24"/>
          <w:szCs w:val="24"/>
          <w:shd w:val="clear" w:color="auto" w:fill="FFFFFF"/>
        </w:rPr>
        <w:t xml:space="preserve">used to collect data to summarize and </w:t>
      </w:r>
      <w:r w:rsidR="00CA17AF">
        <w:rPr>
          <w:rFonts w:ascii="Times New Roman" w:hAnsi="Times New Roman" w:cs="Times New Roman"/>
          <w:color w:val="000000"/>
          <w:sz w:val="24"/>
          <w:szCs w:val="24"/>
          <w:shd w:val="clear" w:color="auto" w:fill="FFFFFF"/>
        </w:rPr>
        <w:t xml:space="preserve">statistically </w:t>
      </w:r>
      <w:r>
        <w:rPr>
          <w:rFonts w:ascii="Times New Roman" w:hAnsi="Times New Roman" w:cs="Times New Roman"/>
          <w:color w:val="000000"/>
          <w:sz w:val="24"/>
          <w:szCs w:val="24"/>
          <w:shd w:val="clear" w:color="auto" w:fill="FFFFFF"/>
        </w:rPr>
        <w:t xml:space="preserve">present </w:t>
      </w:r>
      <w:r w:rsidR="00CA17AF">
        <w:rPr>
          <w:rFonts w:ascii="Times New Roman" w:hAnsi="Times New Roman" w:cs="Times New Roman"/>
          <w:color w:val="000000"/>
          <w:sz w:val="24"/>
          <w:szCs w:val="24"/>
          <w:shd w:val="clear" w:color="auto" w:fill="FFFFFF"/>
        </w:rPr>
        <w:t>once the data has been collected and analyzed using JASP, a statistics calculator.</w:t>
      </w:r>
      <w:r w:rsidR="00CE2041">
        <w:rPr>
          <w:rFonts w:ascii="Times New Roman" w:hAnsi="Times New Roman" w:cs="Times New Roman"/>
          <w:color w:val="000000"/>
          <w:sz w:val="24"/>
          <w:szCs w:val="24"/>
          <w:shd w:val="clear" w:color="auto" w:fill="FFFFFF"/>
        </w:rPr>
        <w:t xml:space="preserve">  Process comparisons of LIA and IAM will also be presented in the dissertation project.</w:t>
      </w:r>
    </w:p>
    <w:tbl>
      <w:tblPr>
        <w:tblW w:w="7600" w:type="dxa"/>
        <w:tblLook w:val="04A0" w:firstRow="1" w:lastRow="0" w:firstColumn="1" w:lastColumn="0" w:noHBand="0" w:noVBand="1"/>
      </w:tblPr>
      <w:tblGrid>
        <w:gridCol w:w="6640"/>
        <w:gridCol w:w="960"/>
      </w:tblGrid>
      <w:tr w:rsidR="00CA17AF" w:rsidRPr="00CA17AF" w14:paraId="72619806" w14:textId="77777777" w:rsidTr="00CA17AF">
        <w:trPr>
          <w:trHeight w:val="300"/>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824E8" w14:textId="77777777" w:rsidR="00CA17AF" w:rsidRPr="00CA17AF" w:rsidRDefault="00CA17AF" w:rsidP="00CA17AF">
            <w:pPr>
              <w:spacing w:after="0" w:line="240" w:lineRule="auto"/>
              <w:rPr>
                <w:rFonts w:ascii="Calibri" w:eastAsia="Times New Roman" w:hAnsi="Calibri" w:cs="Calibri"/>
                <w:b/>
                <w:bCs/>
                <w:color w:val="000000"/>
                <w:kern w:val="0"/>
                <w14:ligatures w14:val="none"/>
              </w:rPr>
            </w:pPr>
            <w:r w:rsidRPr="00CA17AF">
              <w:rPr>
                <w:rFonts w:ascii="Calibri" w:eastAsia="Times New Roman" w:hAnsi="Calibri" w:cs="Calibri"/>
                <w:b/>
                <w:bCs/>
                <w:color w:val="000000"/>
                <w:kern w:val="0"/>
                <w14:ligatures w14:val="none"/>
              </w:rPr>
              <w:t>Individual vs. Leveraged Accounts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5C9233"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4368AFAF"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251214CB"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Total Number of Individual Accounts</w:t>
            </w:r>
          </w:p>
        </w:tc>
        <w:tc>
          <w:tcPr>
            <w:tcW w:w="960" w:type="dxa"/>
            <w:tcBorders>
              <w:top w:val="nil"/>
              <w:left w:val="nil"/>
              <w:bottom w:val="single" w:sz="4" w:space="0" w:color="auto"/>
              <w:right w:val="single" w:sz="4" w:space="0" w:color="auto"/>
            </w:tcBorders>
            <w:shd w:val="clear" w:color="auto" w:fill="auto"/>
            <w:noWrap/>
            <w:vAlign w:val="bottom"/>
            <w:hideMark/>
          </w:tcPr>
          <w:p w14:paraId="41B477E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598D7113"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2228B374"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Profile Setup Time/Steps</w:t>
            </w:r>
          </w:p>
        </w:tc>
        <w:tc>
          <w:tcPr>
            <w:tcW w:w="960" w:type="dxa"/>
            <w:tcBorders>
              <w:top w:val="nil"/>
              <w:left w:val="nil"/>
              <w:bottom w:val="single" w:sz="4" w:space="0" w:color="auto"/>
              <w:right w:val="single" w:sz="4" w:space="0" w:color="auto"/>
            </w:tcBorders>
            <w:shd w:val="clear" w:color="auto" w:fill="auto"/>
            <w:noWrap/>
            <w:vAlign w:val="bottom"/>
            <w:hideMark/>
          </w:tcPr>
          <w:p w14:paraId="0E792BAE"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12C156DC"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2237CEF4"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Login Time/Steps</w:t>
            </w:r>
          </w:p>
        </w:tc>
        <w:tc>
          <w:tcPr>
            <w:tcW w:w="960" w:type="dxa"/>
            <w:tcBorders>
              <w:top w:val="nil"/>
              <w:left w:val="nil"/>
              <w:bottom w:val="single" w:sz="4" w:space="0" w:color="auto"/>
              <w:right w:val="single" w:sz="4" w:space="0" w:color="auto"/>
            </w:tcBorders>
            <w:shd w:val="clear" w:color="auto" w:fill="auto"/>
            <w:noWrap/>
            <w:vAlign w:val="bottom"/>
            <w:hideMark/>
          </w:tcPr>
          <w:p w14:paraId="520B3371"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76030DE8"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1E2E037A"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Reset Time/Steps</w:t>
            </w:r>
          </w:p>
        </w:tc>
        <w:tc>
          <w:tcPr>
            <w:tcW w:w="960" w:type="dxa"/>
            <w:tcBorders>
              <w:top w:val="nil"/>
              <w:left w:val="nil"/>
              <w:bottom w:val="single" w:sz="4" w:space="0" w:color="auto"/>
              <w:right w:val="single" w:sz="4" w:space="0" w:color="auto"/>
            </w:tcBorders>
            <w:shd w:val="clear" w:color="auto" w:fill="auto"/>
            <w:noWrap/>
            <w:vAlign w:val="bottom"/>
            <w:hideMark/>
          </w:tcPr>
          <w:p w14:paraId="664812B8"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799AE3F3"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6E39812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F1CA962"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45E90F29"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4627C8D4"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Total Number of Leveraged Accounts</w:t>
            </w:r>
          </w:p>
        </w:tc>
        <w:tc>
          <w:tcPr>
            <w:tcW w:w="960" w:type="dxa"/>
            <w:tcBorders>
              <w:top w:val="nil"/>
              <w:left w:val="nil"/>
              <w:bottom w:val="single" w:sz="4" w:space="0" w:color="auto"/>
              <w:right w:val="single" w:sz="4" w:space="0" w:color="auto"/>
            </w:tcBorders>
            <w:shd w:val="clear" w:color="auto" w:fill="auto"/>
            <w:noWrap/>
            <w:vAlign w:val="bottom"/>
            <w:hideMark/>
          </w:tcPr>
          <w:p w14:paraId="7F50480D"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74DA8E2C"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18F77C3A"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Profile Setup Time/Steps</w:t>
            </w:r>
          </w:p>
        </w:tc>
        <w:tc>
          <w:tcPr>
            <w:tcW w:w="960" w:type="dxa"/>
            <w:tcBorders>
              <w:top w:val="nil"/>
              <w:left w:val="nil"/>
              <w:bottom w:val="single" w:sz="4" w:space="0" w:color="auto"/>
              <w:right w:val="single" w:sz="4" w:space="0" w:color="auto"/>
            </w:tcBorders>
            <w:shd w:val="clear" w:color="auto" w:fill="auto"/>
            <w:noWrap/>
            <w:vAlign w:val="bottom"/>
            <w:hideMark/>
          </w:tcPr>
          <w:p w14:paraId="696578DC"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53AAE707"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7F8D30A8"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Login Time/Steps</w:t>
            </w:r>
          </w:p>
        </w:tc>
        <w:tc>
          <w:tcPr>
            <w:tcW w:w="960" w:type="dxa"/>
            <w:tcBorders>
              <w:top w:val="nil"/>
              <w:left w:val="nil"/>
              <w:bottom w:val="single" w:sz="4" w:space="0" w:color="auto"/>
              <w:right w:val="single" w:sz="4" w:space="0" w:color="auto"/>
            </w:tcBorders>
            <w:shd w:val="clear" w:color="auto" w:fill="auto"/>
            <w:noWrap/>
            <w:vAlign w:val="bottom"/>
            <w:hideMark/>
          </w:tcPr>
          <w:p w14:paraId="669094D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0E15E790"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5E6DD919"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Reset Time/Steps</w:t>
            </w:r>
          </w:p>
        </w:tc>
        <w:tc>
          <w:tcPr>
            <w:tcW w:w="960" w:type="dxa"/>
            <w:tcBorders>
              <w:top w:val="nil"/>
              <w:left w:val="nil"/>
              <w:bottom w:val="single" w:sz="4" w:space="0" w:color="auto"/>
              <w:right w:val="single" w:sz="4" w:space="0" w:color="auto"/>
            </w:tcBorders>
            <w:shd w:val="clear" w:color="auto" w:fill="auto"/>
            <w:noWrap/>
            <w:vAlign w:val="bottom"/>
            <w:hideMark/>
          </w:tcPr>
          <w:p w14:paraId="372E80F4"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428BB03F"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79612765"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F3154B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76D138A3"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03F52A78" w14:textId="77777777" w:rsidR="00CA17AF" w:rsidRPr="00CA17AF" w:rsidRDefault="00CA17AF" w:rsidP="00CA17AF">
            <w:pPr>
              <w:spacing w:after="0" w:line="240" w:lineRule="auto"/>
              <w:rPr>
                <w:rFonts w:ascii="Calibri" w:eastAsia="Times New Roman" w:hAnsi="Calibri" w:cs="Calibri"/>
                <w:b/>
                <w:bCs/>
                <w:color w:val="000000"/>
                <w:kern w:val="0"/>
                <w14:ligatures w14:val="none"/>
              </w:rPr>
            </w:pPr>
            <w:r w:rsidRPr="00CA17AF">
              <w:rPr>
                <w:rFonts w:ascii="Calibri" w:eastAsia="Times New Roman" w:hAnsi="Calibri" w:cs="Calibri"/>
                <w:b/>
                <w:bCs/>
                <w:color w:val="000000"/>
                <w:kern w:val="0"/>
                <w14:ligatures w14:val="none"/>
              </w:rPr>
              <w:t>Data Analysis</w:t>
            </w:r>
          </w:p>
        </w:tc>
        <w:tc>
          <w:tcPr>
            <w:tcW w:w="960" w:type="dxa"/>
            <w:tcBorders>
              <w:top w:val="nil"/>
              <w:left w:val="nil"/>
              <w:bottom w:val="single" w:sz="4" w:space="0" w:color="auto"/>
              <w:right w:val="single" w:sz="4" w:space="0" w:color="auto"/>
            </w:tcBorders>
            <w:shd w:val="clear" w:color="auto" w:fill="auto"/>
            <w:noWrap/>
            <w:vAlign w:val="bottom"/>
            <w:hideMark/>
          </w:tcPr>
          <w:p w14:paraId="6F6AFF4E"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6444145F"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5376B53B"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What is the average amount of time spent on Profile Setup</w:t>
            </w:r>
          </w:p>
        </w:tc>
        <w:tc>
          <w:tcPr>
            <w:tcW w:w="960" w:type="dxa"/>
            <w:tcBorders>
              <w:top w:val="nil"/>
              <w:left w:val="nil"/>
              <w:bottom w:val="single" w:sz="4" w:space="0" w:color="auto"/>
              <w:right w:val="single" w:sz="4" w:space="0" w:color="auto"/>
            </w:tcBorders>
            <w:shd w:val="clear" w:color="auto" w:fill="auto"/>
            <w:noWrap/>
            <w:vAlign w:val="bottom"/>
            <w:hideMark/>
          </w:tcPr>
          <w:p w14:paraId="0C13878E"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255DB0A5"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22CE6CC9"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What is the total average login time for Individual Profiles</w:t>
            </w:r>
          </w:p>
        </w:tc>
        <w:tc>
          <w:tcPr>
            <w:tcW w:w="960" w:type="dxa"/>
            <w:tcBorders>
              <w:top w:val="nil"/>
              <w:left w:val="nil"/>
              <w:bottom w:val="single" w:sz="4" w:space="0" w:color="auto"/>
              <w:right w:val="single" w:sz="4" w:space="0" w:color="auto"/>
            </w:tcBorders>
            <w:shd w:val="clear" w:color="auto" w:fill="auto"/>
            <w:noWrap/>
            <w:vAlign w:val="bottom"/>
            <w:hideMark/>
          </w:tcPr>
          <w:p w14:paraId="6430208D"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762FFD4E"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164E613E"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What is the total average login time for Leveraged Accounts</w:t>
            </w:r>
          </w:p>
        </w:tc>
        <w:tc>
          <w:tcPr>
            <w:tcW w:w="960" w:type="dxa"/>
            <w:tcBorders>
              <w:top w:val="nil"/>
              <w:left w:val="nil"/>
              <w:bottom w:val="single" w:sz="4" w:space="0" w:color="auto"/>
              <w:right w:val="single" w:sz="4" w:space="0" w:color="auto"/>
            </w:tcBorders>
            <w:shd w:val="clear" w:color="auto" w:fill="auto"/>
            <w:noWrap/>
            <w:vAlign w:val="bottom"/>
            <w:hideMark/>
          </w:tcPr>
          <w:p w14:paraId="57F53CF2"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269F392A"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2A15A108"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What is the total average time for Personal Detail Change Leveraged</w:t>
            </w:r>
          </w:p>
        </w:tc>
        <w:tc>
          <w:tcPr>
            <w:tcW w:w="960" w:type="dxa"/>
            <w:tcBorders>
              <w:top w:val="nil"/>
              <w:left w:val="nil"/>
              <w:bottom w:val="single" w:sz="4" w:space="0" w:color="auto"/>
              <w:right w:val="single" w:sz="4" w:space="0" w:color="auto"/>
            </w:tcBorders>
            <w:shd w:val="clear" w:color="auto" w:fill="auto"/>
            <w:noWrap/>
            <w:vAlign w:val="bottom"/>
            <w:hideMark/>
          </w:tcPr>
          <w:p w14:paraId="1ACF87F3"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647B6BC6"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4560C976"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D1D9F7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05803500"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6DE27912"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The difference between the averages</w:t>
            </w:r>
          </w:p>
        </w:tc>
        <w:tc>
          <w:tcPr>
            <w:tcW w:w="960" w:type="dxa"/>
            <w:tcBorders>
              <w:top w:val="nil"/>
              <w:left w:val="nil"/>
              <w:bottom w:val="single" w:sz="4" w:space="0" w:color="auto"/>
              <w:right w:val="single" w:sz="4" w:space="0" w:color="auto"/>
            </w:tcBorders>
            <w:shd w:val="clear" w:color="auto" w:fill="auto"/>
            <w:noWrap/>
            <w:vAlign w:val="bottom"/>
            <w:hideMark/>
          </w:tcPr>
          <w:p w14:paraId="244BA831"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04670F3C"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227DE245"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Number of possible variations of account information</w:t>
            </w:r>
          </w:p>
        </w:tc>
        <w:tc>
          <w:tcPr>
            <w:tcW w:w="960" w:type="dxa"/>
            <w:tcBorders>
              <w:top w:val="nil"/>
              <w:left w:val="nil"/>
              <w:bottom w:val="single" w:sz="4" w:space="0" w:color="auto"/>
              <w:right w:val="single" w:sz="4" w:space="0" w:color="auto"/>
            </w:tcBorders>
            <w:shd w:val="clear" w:color="auto" w:fill="auto"/>
            <w:noWrap/>
            <w:vAlign w:val="bottom"/>
            <w:hideMark/>
          </w:tcPr>
          <w:p w14:paraId="525E3D6B"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375B5FB0"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00C030B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Number of actual variations of account information - leveraged</w:t>
            </w:r>
          </w:p>
        </w:tc>
        <w:tc>
          <w:tcPr>
            <w:tcW w:w="960" w:type="dxa"/>
            <w:tcBorders>
              <w:top w:val="nil"/>
              <w:left w:val="nil"/>
              <w:bottom w:val="single" w:sz="4" w:space="0" w:color="auto"/>
              <w:right w:val="single" w:sz="4" w:space="0" w:color="auto"/>
            </w:tcBorders>
            <w:shd w:val="clear" w:color="auto" w:fill="auto"/>
            <w:noWrap/>
            <w:vAlign w:val="bottom"/>
            <w:hideMark/>
          </w:tcPr>
          <w:p w14:paraId="68198DA2"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71D99D8C"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4772AE1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58D8951"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2D2DA393"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447DFBBF" w14:textId="77777777" w:rsidR="00CA17AF" w:rsidRPr="00CA17AF" w:rsidRDefault="00CA17AF" w:rsidP="00CA17AF">
            <w:pPr>
              <w:spacing w:after="0" w:line="240" w:lineRule="auto"/>
              <w:rPr>
                <w:rFonts w:ascii="Calibri" w:eastAsia="Times New Roman" w:hAnsi="Calibri" w:cs="Calibri"/>
                <w:b/>
                <w:bCs/>
                <w:color w:val="000000"/>
                <w:kern w:val="0"/>
                <w14:ligatures w14:val="none"/>
              </w:rPr>
            </w:pPr>
            <w:r w:rsidRPr="00CA17AF">
              <w:rPr>
                <w:rFonts w:ascii="Calibri" w:eastAsia="Times New Roman" w:hAnsi="Calibri" w:cs="Calibri"/>
                <w:b/>
                <w:bCs/>
                <w:color w:val="000000"/>
                <w:kern w:val="0"/>
                <w14:ligatures w14:val="none"/>
              </w:rPr>
              <w:t>Account Management Console</w:t>
            </w:r>
          </w:p>
        </w:tc>
        <w:tc>
          <w:tcPr>
            <w:tcW w:w="960" w:type="dxa"/>
            <w:tcBorders>
              <w:top w:val="nil"/>
              <w:left w:val="nil"/>
              <w:bottom w:val="single" w:sz="4" w:space="0" w:color="auto"/>
              <w:right w:val="single" w:sz="4" w:space="0" w:color="auto"/>
            </w:tcBorders>
            <w:shd w:val="clear" w:color="auto" w:fill="auto"/>
            <w:noWrap/>
            <w:vAlign w:val="bottom"/>
            <w:hideMark/>
          </w:tcPr>
          <w:p w14:paraId="302F99D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3F8A7534"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4AE90968"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Leveraged Google Accounts</w:t>
            </w:r>
          </w:p>
        </w:tc>
        <w:tc>
          <w:tcPr>
            <w:tcW w:w="960" w:type="dxa"/>
            <w:tcBorders>
              <w:top w:val="nil"/>
              <w:left w:val="nil"/>
              <w:bottom w:val="single" w:sz="4" w:space="0" w:color="auto"/>
              <w:right w:val="single" w:sz="4" w:space="0" w:color="auto"/>
            </w:tcBorders>
            <w:shd w:val="clear" w:color="auto" w:fill="auto"/>
            <w:noWrap/>
            <w:vAlign w:val="bottom"/>
            <w:hideMark/>
          </w:tcPr>
          <w:p w14:paraId="691AADCD" w14:textId="77777777" w:rsidR="00CA17AF" w:rsidRPr="00CA17AF" w:rsidRDefault="00CA17AF" w:rsidP="00CA17AF">
            <w:pPr>
              <w:spacing w:after="0" w:line="240" w:lineRule="auto"/>
              <w:jc w:val="right"/>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36</w:t>
            </w:r>
          </w:p>
        </w:tc>
      </w:tr>
      <w:tr w:rsidR="00CA17AF" w:rsidRPr="00CA17AF" w14:paraId="1E012EEE"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3DBF1CAA"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Individual Accounts (managed by Human Memory)</w:t>
            </w:r>
          </w:p>
        </w:tc>
        <w:tc>
          <w:tcPr>
            <w:tcW w:w="960" w:type="dxa"/>
            <w:tcBorders>
              <w:top w:val="nil"/>
              <w:left w:val="nil"/>
              <w:bottom w:val="single" w:sz="4" w:space="0" w:color="auto"/>
              <w:right w:val="single" w:sz="4" w:space="0" w:color="auto"/>
            </w:tcBorders>
            <w:shd w:val="clear" w:color="auto" w:fill="auto"/>
            <w:noWrap/>
            <w:vAlign w:val="bottom"/>
            <w:hideMark/>
          </w:tcPr>
          <w:p w14:paraId="67BB7840"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4ECB9772"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2E7227B8"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C6A8DB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38781362"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737DD4E4" w14:textId="77777777" w:rsidR="00CA17AF" w:rsidRPr="00CA17AF" w:rsidRDefault="00CA17AF" w:rsidP="00CA17AF">
            <w:pPr>
              <w:spacing w:after="0" w:line="240" w:lineRule="auto"/>
              <w:rPr>
                <w:rFonts w:ascii="Calibri" w:eastAsia="Times New Roman" w:hAnsi="Calibri" w:cs="Calibri"/>
                <w:b/>
                <w:bCs/>
                <w:color w:val="000000"/>
                <w:kern w:val="0"/>
                <w14:ligatures w14:val="none"/>
              </w:rPr>
            </w:pPr>
            <w:r w:rsidRPr="00CA17AF">
              <w:rPr>
                <w:rFonts w:ascii="Calibri" w:eastAsia="Times New Roman" w:hAnsi="Calibri" w:cs="Calibri"/>
                <w:b/>
                <w:bCs/>
                <w:color w:val="000000"/>
                <w:kern w:val="0"/>
                <w14:ligatures w14:val="none"/>
              </w:rPr>
              <w:t>Newsletter Subscription Management</w:t>
            </w:r>
          </w:p>
        </w:tc>
        <w:tc>
          <w:tcPr>
            <w:tcW w:w="960" w:type="dxa"/>
            <w:tcBorders>
              <w:top w:val="nil"/>
              <w:left w:val="nil"/>
              <w:bottom w:val="single" w:sz="4" w:space="0" w:color="auto"/>
              <w:right w:val="single" w:sz="4" w:space="0" w:color="auto"/>
            </w:tcBorders>
            <w:shd w:val="clear" w:color="auto" w:fill="auto"/>
            <w:noWrap/>
            <w:vAlign w:val="bottom"/>
            <w:hideMark/>
          </w:tcPr>
          <w:p w14:paraId="3D5D1EEC"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4B3F0BF8"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718C73A9"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Individual</w:t>
            </w:r>
          </w:p>
        </w:tc>
        <w:tc>
          <w:tcPr>
            <w:tcW w:w="960" w:type="dxa"/>
            <w:tcBorders>
              <w:top w:val="nil"/>
              <w:left w:val="nil"/>
              <w:bottom w:val="single" w:sz="4" w:space="0" w:color="auto"/>
              <w:right w:val="single" w:sz="4" w:space="0" w:color="auto"/>
            </w:tcBorders>
            <w:shd w:val="clear" w:color="auto" w:fill="auto"/>
            <w:noWrap/>
            <w:vAlign w:val="bottom"/>
            <w:hideMark/>
          </w:tcPr>
          <w:p w14:paraId="343E0B2A"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693A96CC"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4CBB0E65"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Managed by Google</w:t>
            </w:r>
          </w:p>
        </w:tc>
        <w:tc>
          <w:tcPr>
            <w:tcW w:w="960" w:type="dxa"/>
            <w:tcBorders>
              <w:top w:val="nil"/>
              <w:left w:val="nil"/>
              <w:bottom w:val="single" w:sz="4" w:space="0" w:color="auto"/>
              <w:right w:val="single" w:sz="4" w:space="0" w:color="auto"/>
            </w:tcBorders>
            <w:shd w:val="clear" w:color="auto" w:fill="auto"/>
            <w:noWrap/>
            <w:vAlign w:val="bottom"/>
            <w:hideMark/>
          </w:tcPr>
          <w:p w14:paraId="3F2428B6"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2F352CF4"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07B7F14C"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Total Number of Subscriptions</w:t>
            </w:r>
          </w:p>
        </w:tc>
        <w:tc>
          <w:tcPr>
            <w:tcW w:w="960" w:type="dxa"/>
            <w:tcBorders>
              <w:top w:val="nil"/>
              <w:left w:val="nil"/>
              <w:bottom w:val="single" w:sz="4" w:space="0" w:color="auto"/>
              <w:right w:val="single" w:sz="4" w:space="0" w:color="auto"/>
            </w:tcBorders>
            <w:shd w:val="clear" w:color="auto" w:fill="auto"/>
            <w:noWrap/>
            <w:vAlign w:val="bottom"/>
            <w:hideMark/>
          </w:tcPr>
          <w:p w14:paraId="36B09447"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r w:rsidR="00CA17AF" w:rsidRPr="00CA17AF" w14:paraId="7FBD9BCC" w14:textId="77777777" w:rsidTr="00CA17AF">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260A5938"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14:paraId="760D853E" w14:textId="77777777" w:rsidR="00CA17AF" w:rsidRPr="00CA17AF" w:rsidRDefault="00CA17AF" w:rsidP="00CA17AF">
            <w:pPr>
              <w:spacing w:after="0" w:line="240" w:lineRule="auto"/>
              <w:rPr>
                <w:rFonts w:ascii="Calibri" w:eastAsia="Times New Roman" w:hAnsi="Calibri" w:cs="Calibri"/>
                <w:color w:val="000000"/>
                <w:kern w:val="0"/>
                <w14:ligatures w14:val="none"/>
              </w:rPr>
            </w:pPr>
            <w:r w:rsidRPr="00CA17AF">
              <w:rPr>
                <w:rFonts w:ascii="Calibri" w:eastAsia="Times New Roman" w:hAnsi="Calibri" w:cs="Calibri"/>
                <w:color w:val="000000"/>
                <w:kern w:val="0"/>
                <w14:ligatures w14:val="none"/>
              </w:rPr>
              <w:t> </w:t>
            </w:r>
          </w:p>
        </w:tc>
      </w:tr>
    </w:tbl>
    <w:p w14:paraId="3917249B" w14:textId="77777777" w:rsidR="004453D6" w:rsidRDefault="004453D6" w:rsidP="00CA17AF">
      <w:pPr>
        <w:spacing w:line="480" w:lineRule="auto"/>
        <w:jc w:val="both"/>
        <w:rPr>
          <w:rFonts w:ascii="Times New Roman" w:hAnsi="Times New Roman" w:cs="Times New Roman"/>
          <w:color w:val="000000"/>
          <w:sz w:val="24"/>
          <w:szCs w:val="24"/>
          <w:shd w:val="clear" w:color="auto" w:fill="FFFFFF"/>
        </w:rPr>
      </w:pPr>
    </w:p>
    <w:p w14:paraId="7578056B" w14:textId="6458634E" w:rsidR="00640B63" w:rsidRDefault="00640B63" w:rsidP="001C74F4">
      <w:pPr>
        <w:pStyle w:val="Heading1"/>
        <w:rPr>
          <w:shd w:val="clear" w:color="auto" w:fill="FFFFFF"/>
        </w:rPr>
      </w:pPr>
      <w:bookmarkStart w:id="15" w:name="_Toc153389177"/>
      <w:r w:rsidRPr="006E737E">
        <w:rPr>
          <w:shd w:val="clear" w:color="auto" w:fill="FFFFFF"/>
        </w:rPr>
        <w:t>Quantitative Research</w:t>
      </w:r>
      <w:bookmarkEnd w:id="15"/>
    </w:p>
    <w:p w14:paraId="7FE7E227" w14:textId="77777777" w:rsidR="001C74F4" w:rsidRPr="001C74F4" w:rsidRDefault="001C74F4" w:rsidP="001C74F4"/>
    <w:p w14:paraId="498367F9" w14:textId="2BF6827E" w:rsidR="00640B63" w:rsidRDefault="00640B63" w:rsidP="005E7176">
      <w:pPr>
        <w:pStyle w:val="ListParagraph"/>
        <w:spacing w:line="480" w:lineRule="auto"/>
        <w:ind w:left="0" w:firstLine="360"/>
        <w:jc w:val="both"/>
        <w:rPr>
          <w:rFonts w:ascii="Times New Roman" w:hAnsi="Times New Roman" w:cs="Times New Roman"/>
          <w:color w:val="000000"/>
          <w:sz w:val="24"/>
          <w:szCs w:val="24"/>
          <w:shd w:val="clear" w:color="auto" w:fill="FFFFFF"/>
        </w:rPr>
      </w:pPr>
      <w:r w:rsidRPr="00C17373">
        <w:rPr>
          <w:rFonts w:ascii="Times New Roman" w:hAnsi="Times New Roman" w:cs="Times New Roman"/>
          <w:color w:val="000000"/>
          <w:sz w:val="24"/>
          <w:szCs w:val="24"/>
          <w:shd w:val="clear" w:color="auto" w:fill="FFFFFF"/>
        </w:rPr>
        <w:t xml:space="preserve">Depending upon the quality of data and meeting the goals and objectives of </w:t>
      </w:r>
      <w:r w:rsidR="00AA51C3">
        <w:rPr>
          <w:rFonts w:ascii="Times New Roman" w:hAnsi="Times New Roman" w:cs="Times New Roman"/>
          <w:color w:val="000000"/>
          <w:sz w:val="24"/>
          <w:szCs w:val="24"/>
          <w:shd w:val="clear" w:color="auto" w:fill="FFFFFF"/>
        </w:rPr>
        <w:t>single user study of data privacy account management methods</w:t>
      </w:r>
      <w:r w:rsidR="006B4114">
        <w:rPr>
          <w:rFonts w:ascii="Times New Roman" w:hAnsi="Times New Roman" w:cs="Times New Roman"/>
          <w:color w:val="000000"/>
          <w:sz w:val="24"/>
          <w:szCs w:val="24"/>
          <w:shd w:val="clear" w:color="auto" w:fill="FFFFFF"/>
        </w:rPr>
        <w:t xml:space="preserve">.  It must prove a greater than risk theory using a decentralized manual process or human memory and </w:t>
      </w:r>
      <w:proofErr w:type="gramStart"/>
      <w:r w:rsidR="006B4114">
        <w:rPr>
          <w:rFonts w:ascii="Times New Roman" w:hAnsi="Times New Roman" w:cs="Times New Roman"/>
          <w:color w:val="000000"/>
          <w:sz w:val="24"/>
          <w:szCs w:val="24"/>
          <w:shd w:val="clear" w:color="auto" w:fill="FFFFFF"/>
        </w:rPr>
        <w:t>low quality</w:t>
      </w:r>
      <w:proofErr w:type="gramEnd"/>
      <w:r w:rsidR="006B4114">
        <w:rPr>
          <w:rFonts w:ascii="Times New Roman" w:hAnsi="Times New Roman" w:cs="Times New Roman"/>
          <w:color w:val="000000"/>
          <w:sz w:val="24"/>
          <w:szCs w:val="24"/>
          <w:shd w:val="clear" w:color="auto" w:fill="FFFFFF"/>
        </w:rPr>
        <w:t xml:space="preserve"> internet browser system for account management, proving need and opportunity for a secure integrated account management system.</w:t>
      </w:r>
    </w:p>
    <w:p w14:paraId="59971DB6" w14:textId="79BA3A95" w:rsidR="006457F0" w:rsidRPr="009262B5" w:rsidRDefault="006457F0" w:rsidP="001C74F4">
      <w:pPr>
        <w:pStyle w:val="Heading1"/>
      </w:pPr>
      <w:bookmarkStart w:id="16" w:name="_Toc153389178"/>
      <w:r w:rsidRPr="009262B5">
        <w:rPr>
          <w:rStyle w:val="Strong"/>
          <w:b/>
          <w:bCs w:val="0"/>
        </w:rPr>
        <w:t>Rules, Policy, Regulations, Law</w:t>
      </w:r>
      <w:bookmarkEnd w:id="16"/>
    </w:p>
    <w:p w14:paraId="337E1D28" w14:textId="45E69CA4" w:rsidR="006457F0" w:rsidRDefault="00B3198F" w:rsidP="00546293">
      <w:pPr>
        <w:pStyle w:val="NormalWeb"/>
        <w:spacing w:line="480" w:lineRule="auto"/>
        <w:ind w:firstLine="360"/>
        <w:jc w:val="both"/>
        <w:rPr>
          <w:color w:val="222222"/>
        </w:rPr>
      </w:pPr>
      <w:r w:rsidRPr="00B3198F">
        <w:rPr>
          <w:color w:val="222222"/>
        </w:rPr>
        <w:t>The Privacy Act of 1974</w:t>
      </w:r>
      <w:r>
        <w:rPr>
          <w:color w:val="222222"/>
        </w:rPr>
        <w:t xml:space="preserve"> </w:t>
      </w:r>
      <w:r w:rsidR="006457F0" w:rsidRPr="00B3198F">
        <w:rPr>
          <w:color w:val="222222"/>
        </w:rPr>
        <w:t>establishes </w:t>
      </w:r>
      <w:r w:rsidR="006457F0" w:rsidRPr="00B3198F">
        <w:rPr>
          <w:rStyle w:val="Strong"/>
          <w:b w:val="0"/>
          <w:bCs w:val="0"/>
          <w:color w:val="222222"/>
        </w:rPr>
        <w:t>a code of fair information practices</w:t>
      </w:r>
      <w:r w:rsidR="006457F0" w:rsidRPr="00B3198F">
        <w:rPr>
          <w:color w:val="222222"/>
        </w:rPr>
        <w:t xml:space="preserve"> that </w:t>
      </w:r>
      <w:r w:rsidR="005E7176">
        <w:rPr>
          <w:color w:val="222222"/>
        </w:rPr>
        <w:t>govern</w:t>
      </w:r>
      <w:r w:rsidR="006457F0" w:rsidRPr="00B3198F">
        <w:rPr>
          <w:color w:val="222222"/>
        </w:rPr>
        <w:t xml:space="preserve"> the collection, maintenance, use, and dissemination of information about individuals that is maintained in systems of records by federal agencies</w:t>
      </w:r>
      <w:r>
        <w:rPr>
          <w:color w:val="222222"/>
        </w:rPr>
        <w:t xml:space="preserve"> (</w:t>
      </w:r>
      <w:bookmarkStart w:id="17" w:name="_Hlk152171332"/>
      <w:r w:rsidRPr="00B3198F">
        <w:rPr>
          <w:color w:val="222222"/>
        </w:rPr>
        <w:t>Privacy Act of 1974, 5 U.S.C. § 552a</w:t>
      </w:r>
      <w:r>
        <w:rPr>
          <w:color w:val="222222"/>
        </w:rPr>
        <w:t>, 1974</w:t>
      </w:r>
      <w:bookmarkEnd w:id="17"/>
      <w:r>
        <w:rPr>
          <w:color w:val="222222"/>
        </w:rPr>
        <w:t>)</w:t>
      </w:r>
      <w:r w:rsidR="006457F0" w:rsidRPr="00B3198F">
        <w:rPr>
          <w:color w:val="222222"/>
        </w:rPr>
        <w:t>.</w:t>
      </w:r>
      <w:r>
        <w:rPr>
          <w:color w:val="222222"/>
        </w:rPr>
        <w:t xml:space="preserve">  The Freedom of Information Act applies only to federal agencies and not to records held by Congress, the courts, or state or local government agencies.  Each state has its own public access laws (</w:t>
      </w:r>
      <w:r w:rsidRPr="00B3198F">
        <w:rPr>
          <w:color w:val="222222"/>
        </w:rPr>
        <w:t>The Freedom of Information Act, 5 U.S.C. § 552</w:t>
      </w:r>
      <w:r>
        <w:rPr>
          <w:color w:val="222222"/>
        </w:rPr>
        <w:t xml:space="preserve">).  </w:t>
      </w:r>
      <w:bookmarkStart w:id="18" w:name="_Hlk152172397"/>
      <w:r>
        <w:rPr>
          <w:color w:val="222222"/>
        </w:rPr>
        <w:t xml:space="preserve">The </w:t>
      </w:r>
      <w:r w:rsidRPr="00B3198F">
        <w:t>Digital Millennium Copyright Act</w:t>
      </w:r>
      <w:bookmarkEnd w:id="18"/>
      <w:r>
        <w:t xml:space="preserve"> </w:t>
      </w:r>
      <w:r w:rsidR="006457F0" w:rsidRPr="006457F0">
        <w:rPr>
          <w:color w:val="222222"/>
        </w:rPr>
        <w:t>is a 1998 United States copyright law that implements two 1996 treaties of the World Intellectual Property Organization</w:t>
      </w:r>
      <w:r>
        <w:rPr>
          <w:color w:val="222222"/>
        </w:rPr>
        <w:t>,</w:t>
      </w:r>
      <w:r w:rsidR="006457F0" w:rsidRPr="006457F0">
        <w:rPr>
          <w:color w:val="222222"/>
        </w:rPr>
        <w:t xml:space="preserve"> criminaliz</w:t>
      </w:r>
      <w:r>
        <w:rPr>
          <w:color w:val="222222"/>
        </w:rPr>
        <w:t>ing</w:t>
      </w:r>
      <w:r w:rsidR="006457F0" w:rsidRPr="006457F0">
        <w:rPr>
          <w:color w:val="222222"/>
        </w:rPr>
        <w:t xml:space="preserve"> </w:t>
      </w:r>
      <w:r>
        <w:rPr>
          <w:color w:val="222222"/>
        </w:rPr>
        <w:t xml:space="preserve">the </w:t>
      </w:r>
      <w:r w:rsidR="006457F0" w:rsidRPr="006457F0">
        <w:rPr>
          <w:color w:val="222222"/>
        </w:rPr>
        <w:t>production and dissemination of technology, devices, or services intended to circumvent measures that control access to copyrighted works</w:t>
      </w:r>
      <w:r w:rsidR="005E7176">
        <w:rPr>
          <w:color w:val="222222"/>
        </w:rPr>
        <w:t xml:space="preserve"> (</w:t>
      </w:r>
      <w:r w:rsidR="005E7176" w:rsidRPr="005E7176">
        <w:rPr>
          <w:color w:val="222222"/>
        </w:rPr>
        <w:t>Digital Millennium Copyright Act, Pub. L. No. 105-304</w:t>
      </w:r>
      <w:r w:rsidR="005E7176">
        <w:rPr>
          <w:color w:val="222222"/>
        </w:rPr>
        <w:t>,</w:t>
      </w:r>
      <w:r w:rsidR="005E7176" w:rsidRPr="005E7176">
        <w:rPr>
          <w:color w:val="222222"/>
        </w:rPr>
        <w:t>1998</w:t>
      </w:r>
      <w:r w:rsidR="005E7176">
        <w:rPr>
          <w:color w:val="222222"/>
        </w:rPr>
        <w:t>)</w:t>
      </w:r>
      <w:r w:rsidR="006457F0" w:rsidRPr="006457F0">
        <w:rPr>
          <w:color w:val="222222"/>
        </w:rPr>
        <w:t>.</w:t>
      </w:r>
    </w:p>
    <w:p w14:paraId="2CBF355C" w14:textId="1D03023E" w:rsidR="00DE1AD1" w:rsidRDefault="005E7176" w:rsidP="00546293">
      <w:pPr>
        <w:pStyle w:val="NormalWeb"/>
        <w:spacing w:line="480" w:lineRule="auto"/>
        <w:ind w:firstLine="360"/>
        <w:jc w:val="both"/>
        <w:rPr>
          <w:color w:val="222222"/>
        </w:rPr>
      </w:pPr>
      <w:r w:rsidRPr="005E7176">
        <w:rPr>
          <w:color w:val="222222"/>
        </w:rPr>
        <w:t xml:space="preserve">The availability of information, from personal information to public information, is made all the easier today due to technological changes in computers, digitized networks, internet access, and the creation of new information products. The E-Government Act of 2002 recognized that </w:t>
      </w:r>
      <w:r w:rsidRPr="005E7176">
        <w:rPr>
          <w:color w:val="222222"/>
        </w:rPr>
        <w:lastRenderedPageBreak/>
        <w:t>these advances also have important ramifications for the protection of personal information contained in government records and systems</w:t>
      </w:r>
      <w:r>
        <w:rPr>
          <w:color w:val="222222"/>
        </w:rPr>
        <w:t xml:space="preserve"> (DOJ, 2019)</w:t>
      </w:r>
      <w:r w:rsidRPr="005E7176">
        <w:rPr>
          <w:color w:val="222222"/>
        </w:rPr>
        <w:t>.</w:t>
      </w:r>
      <w:r>
        <w:rPr>
          <w:color w:val="222222"/>
        </w:rPr>
        <w:t xml:space="preserve">  Privacy Impact Assessments (PIAs) are required for Federal Agencies that develop or procure new information technology involving collection, maintenance, and dissemination of information in identifiable form or that makes substantial changes to an existing system (</w:t>
      </w:r>
      <w:r w:rsidRPr="005E7176">
        <w:rPr>
          <w:color w:val="222222"/>
        </w:rPr>
        <w:t>E-Government Act of 2002, Pub. L. No. 107-347</w:t>
      </w:r>
      <w:r>
        <w:rPr>
          <w:color w:val="222222"/>
        </w:rPr>
        <w:t xml:space="preserve">, </w:t>
      </w:r>
      <w:r w:rsidRPr="005E7176">
        <w:rPr>
          <w:color w:val="222222"/>
        </w:rPr>
        <w:t>2002)</w:t>
      </w:r>
      <w:r>
        <w:rPr>
          <w:color w:val="222222"/>
        </w:rPr>
        <w:t>.</w:t>
      </w:r>
      <w:r w:rsidR="00546293">
        <w:rPr>
          <w:color w:val="222222"/>
        </w:rPr>
        <w:t xml:space="preserve">  Local and state laws vary regarding rules of use of personal information; the state of Virginia</w:t>
      </w:r>
      <w:r w:rsidR="00546293" w:rsidRPr="00546293">
        <w:rPr>
          <w:color w:val="222222"/>
        </w:rPr>
        <w:t xml:space="preserve"> prohibits the processing of sensitive data without obtaining consumer consent (Va. Code § 59.1-578). The processing of sensitive data also triggers the obligation to conduct and document a data protection assessment (Va. Code § 59.1-580)</w:t>
      </w:r>
      <w:r w:rsidR="00546293">
        <w:rPr>
          <w:color w:val="222222"/>
        </w:rPr>
        <w:t xml:space="preserve">.  The state of California’s Consumer Protection law is much more specific in delineating consumer rights of personal information protection (CA DOJ, CCPA, 2023).  </w:t>
      </w:r>
      <w:r w:rsidR="00546293" w:rsidRPr="00546293">
        <w:rPr>
          <w:color w:val="222222"/>
        </w:rPr>
        <w:t>The V</w:t>
      </w:r>
      <w:r w:rsidR="00FE4A3A">
        <w:rPr>
          <w:color w:val="222222"/>
        </w:rPr>
        <w:t>irginia Consumer Data Protection Act (V</w:t>
      </w:r>
      <w:r w:rsidR="00546293" w:rsidRPr="00546293">
        <w:rPr>
          <w:color w:val="222222"/>
        </w:rPr>
        <w:t>CDPA</w:t>
      </w:r>
      <w:r w:rsidR="00FE4A3A">
        <w:rPr>
          <w:color w:val="222222"/>
        </w:rPr>
        <w:t>)</w:t>
      </w:r>
      <w:r w:rsidR="00546293" w:rsidRPr="00546293">
        <w:rPr>
          <w:color w:val="222222"/>
        </w:rPr>
        <w:t xml:space="preserve"> clearly defines whose personal data is covered, describing consumers as Virginia residents “acting only in an individual or household context.” It further clarifies that consumers are not those acting in a “commercial or employment context.” Unlike California, where the now-expired B2B and employee exclusions have been the subject of several statutory amendments, Virginia has chosen not to leave those potential compliance hurdles up in the air</w:t>
      </w:r>
      <w:r w:rsidR="00546293">
        <w:rPr>
          <w:color w:val="222222"/>
        </w:rPr>
        <w:t xml:space="preserve"> (Bloomberg Law, 2023)</w:t>
      </w:r>
      <w:r w:rsidR="00546293" w:rsidRPr="00546293">
        <w:rPr>
          <w:color w:val="222222"/>
        </w:rPr>
        <w:t>.</w:t>
      </w:r>
      <w:r w:rsidR="00546293">
        <w:rPr>
          <w:color w:val="222222"/>
        </w:rPr>
        <w:t xml:space="preserve">  </w:t>
      </w:r>
    </w:p>
    <w:p w14:paraId="16FC0233" w14:textId="439D7836" w:rsidR="005E7176" w:rsidRDefault="00DE1AD1" w:rsidP="00546293">
      <w:pPr>
        <w:pStyle w:val="NormalWeb"/>
        <w:spacing w:line="480" w:lineRule="auto"/>
        <w:ind w:firstLine="360"/>
        <w:jc w:val="both"/>
        <w:rPr>
          <w:color w:val="222222"/>
        </w:rPr>
      </w:pPr>
      <w:r>
        <w:rPr>
          <w:color w:val="222222"/>
        </w:rPr>
        <w:t xml:space="preserve">If </w:t>
      </w:r>
      <w:r w:rsidR="004453D6">
        <w:rPr>
          <w:color w:val="222222"/>
        </w:rPr>
        <w:t>specific laws</w:t>
      </w:r>
      <w:r w:rsidR="00546293">
        <w:rPr>
          <w:color w:val="222222"/>
        </w:rPr>
        <w:t xml:space="preserve"> that </w:t>
      </w:r>
      <w:r>
        <w:rPr>
          <w:color w:val="222222"/>
        </w:rPr>
        <w:t>govern</w:t>
      </w:r>
      <w:r w:rsidR="00546293">
        <w:rPr>
          <w:color w:val="222222"/>
        </w:rPr>
        <w:t xml:space="preserve"> the protection of personal information</w:t>
      </w:r>
      <w:r>
        <w:rPr>
          <w:color w:val="222222"/>
        </w:rPr>
        <w:t xml:space="preserve"> </w:t>
      </w:r>
      <w:r w:rsidR="004453D6">
        <w:rPr>
          <w:color w:val="222222"/>
        </w:rPr>
        <w:t>are</w:t>
      </w:r>
      <w:r>
        <w:rPr>
          <w:color w:val="222222"/>
        </w:rPr>
        <w:t xml:space="preserve"> state by state, then another problem exists in security protections, as are the procedures for remedy when the laws are violated.  Therefore, the responsibility </w:t>
      </w:r>
      <w:r w:rsidR="004453D6">
        <w:rPr>
          <w:color w:val="222222"/>
        </w:rPr>
        <w:t>for</w:t>
      </w:r>
      <w:r>
        <w:rPr>
          <w:color w:val="222222"/>
        </w:rPr>
        <w:t xml:space="preserve"> the security of personal information must be clarified and added to the argument that a single provider of security products for consumer use is beneficial for more than just efficiency, but legal purposes.</w:t>
      </w:r>
    </w:p>
    <w:p w14:paraId="2B63A02D" w14:textId="77777777" w:rsidR="006B4114" w:rsidRDefault="006B4114" w:rsidP="001C74F4">
      <w:pPr>
        <w:pStyle w:val="Heading1"/>
      </w:pPr>
      <w:bookmarkStart w:id="19" w:name="_Toc153389179"/>
    </w:p>
    <w:p w14:paraId="546C0587" w14:textId="4F1CEE6C" w:rsidR="006B4114" w:rsidRDefault="009262B5" w:rsidP="006B4114">
      <w:pPr>
        <w:pStyle w:val="Heading1"/>
      </w:pPr>
      <w:r>
        <w:t>Conclusion</w:t>
      </w:r>
      <w:bookmarkEnd w:id="19"/>
    </w:p>
    <w:p w14:paraId="52360CDB" w14:textId="77777777" w:rsidR="006B4114" w:rsidRDefault="006B4114" w:rsidP="006B4114"/>
    <w:p w14:paraId="2849D246" w14:textId="5EE57346" w:rsidR="006B4114" w:rsidRPr="006B4114" w:rsidRDefault="006B4114" w:rsidP="006B411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Internet has been around for nearly 40 years or more, now used by the public to perform daily work functions and social exchange.  Because identity and financial or personal information </w:t>
      </w:r>
      <w:r w:rsidR="00B71FB5">
        <w:rPr>
          <w:rFonts w:ascii="Times New Roman" w:hAnsi="Times New Roman" w:cs="Times New Roman"/>
          <w:sz w:val="24"/>
          <w:szCs w:val="24"/>
        </w:rPr>
        <w:t xml:space="preserve">has always been something unique that requires protection, the security industry has done its best to provide secure systems to shop, socialize, and perform regular life functions.  In its growth, security has adapted to the changes, using an individualized approach, securing network connections, and </w:t>
      </w:r>
      <w:r w:rsidR="00D54DFD">
        <w:rPr>
          <w:rFonts w:ascii="Times New Roman" w:hAnsi="Times New Roman" w:cs="Times New Roman"/>
          <w:sz w:val="24"/>
          <w:szCs w:val="24"/>
        </w:rPr>
        <w:t>site-based</w:t>
      </w:r>
      <w:r w:rsidR="00B71FB5">
        <w:rPr>
          <w:rFonts w:ascii="Times New Roman" w:hAnsi="Times New Roman" w:cs="Times New Roman"/>
          <w:sz w:val="24"/>
          <w:szCs w:val="24"/>
        </w:rPr>
        <w:t xml:space="preserve"> connections.  It has not offered advanced management solutions for the information that is </w:t>
      </w:r>
      <w:r w:rsidR="00D54DFD">
        <w:rPr>
          <w:rFonts w:ascii="Times New Roman" w:hAnsi="Times New Roman" w:cs="Times New Roman"/>
          <w:sz w:val="24"/>
          <w:szCs w:val="24"/>
        </w:rPr>
        <w:t>protected,</w:t>
      </w:r>
      <w:r w:rsidR="00B71FB5">
        <w:rPr>
          <w:rFonts w:ascii="Times New Roman" w:hAnsi="Times New Roman" w:cs="Times New Roman"/>
          <w:sz w:val="24"/>
          <w:szCs w:val="24"/>
        </w:rPr>
        <w:t xml:space="preserve"> and the software systems owners carry some risk and responsibility for the management of data, during and after transacting.  The risk has transferred onto the users, with site owners guaranteeing security and no one really evaluating the architecture for a more efficient design.  They’ve accepted the design </w:t>
      </w:r>
      <w:proofErr w:type="gramStart"/>
      <w:r w:rsidR="00B71FB5">
        <w:rPr>
          <w:rFonts w:ascii="Times New Roman" w:hAnsi="Times New Roman" w:cs="Times New Roman"/>
          <w:sz w:val="24"/>
          <w:szCs w:val="24"/>
        </w:rPr>
        <w:t xml:space="preserve">as </w:t>
      </w:r>
      <w:r w:rsidR="00D54DFD">
        <w:rPr>
          <w:rFonts w:ascii="Times New Roman" w:hAnsi="Times New Roman" w:cs="Times New Roman"/>
          <w:sz w:val="24"/>
          <w:szCs w:val="24"/>
        </w:rPr>
        <w:t>is</w:t>
      </w:r>
      <w:proofErr w:type="gramEnd"/>
      <w:r w:rsidR="00D54DFD">
        <w:rPr>
          <w:rFonts w:ascii="Times New Roman" w:hAnsi="Times New Roman" w:cs="Times New Roman"/>
          <w:sz w:val="24"/>
          <w:szCs w:val="24"/>
        </w:rPr>
        <w:t xml:space="preserve"> an</w:t>
      </w:r>
      <w:r w:rsidR="00B71FB5">
        <w:rPr>
          <w:rFonts w:ascii="Times New Roman" w:hAnsi="Times New Roman" w:cs="Times New Roman"/>
          <w:sz w:val="24"/>
          <w:szCs w:val="24"/>
        </w:rPr>
        <w:t xml:space="preserve"> account for each secure internet site, a 1:1 ratio when a more relational or integrated architecture or design is possible.  We’re only now seeing opportunities to leverage code, follow authentication standards, and offer centralized management solutions that are written with clear </w:t>
      </w:r>
      <w:r w:rsidR="00D54DFD">
        <w:rPr>
          <w:rFonts w:ascii="Times New Roman" w:hAnsi="Times New Roman" w:cs="Times New Roman"/>
          <w:sz w:val="24"/>
          <w:szCs w:val="24"/>
        </w:rPr>
        <w:t>instructions</w:t>
      </w:r>
      <w:r w:rsidR="00B71FB5">
        <w:rPr>
          <w:rFonts w:ascii="Times New Roman" w:hAnsi="Times New Roman" w:cs="Times New Roman"/>
          <w:sz w:val="24"/>
          <w:szCs w:val="24"/>
        </w:rPr>
        <w:t>, but much is missing.  There is a more efficient and effective design that is guaranteed to reduce risk.</w:t>
      </w:r>
    </w:p>
    <w:p w14:paraId="17B0F285" w14:textId="77777777" w:rsidR="0026490D" w:rsidRDefault="0026490D" w:rsidP="001C74F4">
      <w:pPr>
        <w:pStyle w:val="Heading1"/>
      </w:pPr>
    </w:p>
    <w:p w14:paraId="79168ECD" w14:textId="55542233" w:rsidR="00971EFF" w:rsidRDefault="00C17373" w:rsidP="001C74F4">
      <w:pPr>
        <w:pStyle w:val="Heading1"/>
      </w:pPr>
      <w:bookmarkStart w:id="20" w:name="_Toc153389180"/>
      <w:r w:rsidRPr="00C17373">
        <w:t>Literature Review</w:t>
      </w:r>
      <w:bookmarkEnd w:id="20"/>
    </w:p>
    <w:p w14:paraId="2594B799" w14:textId="77777777" w:rsidR="0026490D" w:rsidRPr="0026490D" w:rsidRDefault="0026490D" w:rsidP="0026490D"/>
    <w:p w14:paraId="717BF0A8" w14:textId="77777777" w:rsidR="001C74F4" w:rsidRPr="001C74F4" w:rsidRDefault="001C74F4" w:rsidP="001C74F4"/>
    <w:p w14:paraId="64BF85AB" w14:textId="6B6F446F" w:rsidR="00F522B4" w:rsidRPr="00F522B4" w:rsidRDefault="00F522B4" w:rsidP="00C17373">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Federated Identity </w:t>
      </w:r>
      <w:r w:rsidRPr="00F522B4">
        <w:rPr>
          <w:rFonts w:ascii="Times New Roman" w:hAnsi="Times New Roman" w:cs="Times New Roman"/>
          <w:color w:val="2E2E2E"/>
          <w:sz w:val="24"/>
          <w:szCs w:val="24"/>
          <w:shd w:val="clear" w:color="auto" w:fill="FFFFFF"/>
        </w:rPr>
        <w:t>is a service provided by a </w:t>
      </w:r>
      <w:r w:rsidRPr="00F522B4">
        <w:rPr>
          <w:rStyle w:val="Strong"/>
          <w:rFonts w:ascii="Times New Roman" w:hAnsi="Times New Roman" w:cs="Times New Roman"/>
          <w:b w:val="0"/>
          <w:bCs w:val="0"/>
          <w:color w:val="2E2E2E"/>
          <w:sz w:val="24"/>
          <w:szCs w:val="24"/>
          <w:shd w:val="clear" w:color="auto" w:fill="FFFFFF"/>
        </w:rPr>
        <w:t>third party that enables participating organizations to leverage home organizations' digital identities</w:t>
      </w:r>
      <w:r w:rsidRPr="00F522B4">
        <w:rPr>
          <w:rFonts w:ascii="Times New Roman" w:hAnsi="Times New Roman" w:cs="Times New Roman"/>
          <w:b/>
          <w:bCs/>
          <w:color w:val="2E2E2E"/>
          <w:sz w:val="24"/>
          <w:szCs w:val="24"/>
          <w:shd w:val="clear" w:color="auto" w:fill="FFFFFF"/>
        </w:rPr>
        <w:t> </w:t>
      </w:r>
      <w:r w:rsidRPr="00F522B4">
        <w:rPr>
          <w:rFonts w:ascii="Times New Roman" w:hAnsi="Times New Roman" w:cs="Times New Roman"/>
          <w:color w:val="2E2E2E"/>
          <w:sz w:val="24"/>
          <w:szCs w:val="24"/>
          <w:shd w:val="clear" w:color="auto" w:fill="FFFFFF"/>
        </w:rPr>
        <w:t>to</w:t>
      </w:r>
      <w:r w:rsidRPr="00F522B4">
        <w:rPr>
          <w:rFonts w:ascii="Times New Roman" w:hAnsi="Times New Roman" w:cs="Times New Roman"/>
          <w:b/>
          <w:bCs/>
          <w:color w:val="2E2E2E"/>
          <w:sz w:val="24"/>
          <w:szCs w:val="24"/>
          <w:shd w:val="clear" w:color="auto" w:fill="FFFFFF"/>
        </w:rPr>
        <w:t> </w:t>
      </w:r>
      <w:r w:rsidRPr="00F522B4">
        <w:rPr>
          <w:rStyle w:val="Strong"/>
          <w:rFonts w:ascii="Times New Roman" w:hAnsi="Times New Roman" w:cs="Times New Roman"/>
          <w:b w:val="0"/>
          <w:bCs w:val="0"/>
          <w:color w:val="2E2E2E"/>
          <w:sz w:val="24"/>
          <w:szCs w:val="24"/>
          <w:shd w:val="clear" w:color="auto" w:fill="FFFFFF"/>
        </w:rPr>
        <w:t>access partner resources</w:t>
      </w:r>
      <w:r w:rsidRPr="00F522B4">
        <w:rPr>
          <w:rFonts w:ascii="Times New Roman" w:hAnsi="Times New Roman" w:cs="Times New Roman"/>
          <w:b/>
          <w:bCs/>
          <w:color w:val="2E2E2E"/>
          <w:sz w:val="24"/>
          <w:szCs w:val="24"/>
          <w:shd w:val="clear" w:color="auto" w:fill="FFFFFF"/>
        </w:rPr>
        <w:t> </w:t>
      </w:r>
      <w:r w:rsidRPr="00F522B4">
        <w:rPr>
          <w:rFonts w:ascii="Times New Roman" w:hAnsi="Times New Roman" w:cs="Times New Roman"/>
          <w:color w:val="2E2E2E"/>
          <w:sz w:val="24"/>
          <w:szCs w:val="24"/>
          <w:shd w:val="clear" w:color="auto" w:fill="FFFFFF"/>
        </w:rPr>
        <w:t>by implementing a</w:t>
      </w:r>
      <w:r w:rsidRPr="00F522B4">
        <w:rPr>
          <w:rFonts w:ascii="Times New Roman" w:hAnsi="Times New Roman" w:cs="Times New Roman"/>
          <w:b/>
          <w:bCs/>
          <w:color w:val="2E2E2E"/>
          <w:sz w:val="24"/>
          <w:szCs w:val="24"/>
          <w:shd w:val="clear" w:color="auto" w:fill="FFFFFF"/>
        </w:rPr>
        <w:t> </w:t>
      </w:r>
      <w:r w:rsidRPr="00F522B4">
        <w:rPr>
          <w:rStyle w:val="Strong"/>
          <w:rFonts w:ascii="Times New Roman" w:hAnsi="Times New Roman" w:cs="Times New Roman"/>
          <w:b w:val="0"/>
          <w:bCs w:val="0"/>
          <w:color w:val="2E2E2E"/>
          <w:sz w:val="24"/>
          <w:szCs w:val="24"/>
          <w:shd w:val="clear" w:color="auto" w:fill="FFFFFF"/>
        </w:rPr>
        <w:t>common standard for technical interoperation</w:t>
      </w:r>
      <w:r w:rsidRPr="00F522B4">
        <w:rPr>
          <w:rFonts w:ascii="Times New Roman" w:hAnsi="Times New Roman" w:cs="Times New Roman"/>
          <w:b/>
          <w:bCs/>
          <w:color w:val="2E2E2E"/>
          <w:sz w:val="24"/>
          <w:szCs w:val="24"/>
          <w:shd w:val="clear" w:color="auto" w:fill="FFFFFF"/>
        </w:rPr>
        <w:t>.</w:t>
      </w:r>
      <w:r w:rsidRPr="00F522B4">
        <w:rPr>
          <w:rFonts w:ascii="Times New Roman" w:hAnsi="Times New Roman" w:cs="Times New Roman"/>
          <w:color w:val="2E2E2E"/>
          <w:sz w:val="24"/>
          <w:szCs w:val="24"/>
          <w:shd w:val="clear" w:color="auto" w:fill="FFFFFF"/>
        </w:rPr>
        <w:t> </w:t>
      </w:r>
    </w:p>
    <w:p w14:paraId="3448C559" w14:textId="0B05FE03" w:rsidR="00C17373" w:rsidRPr="00F522B4" w:rsidRDefault="00DD3EFB" w:rsidP="009D444B">
      <w:pPr>
        <w:pStyle w:val="ListParagraph"/>
        <w:spacing w:line="480" w:lineRule="auto"/>
        <w:ind w:left="0" w:firstLine="360"/>
        <w:rPr>
          <w:rFonts w:ascii="Times New Roman" w:hAnsi="Times New Roman" w:cs="Times New Roman"/>
          <w:sz w:val="24"/>
          <w:szCs w:val="24"/>
        </w:rPr>
      </w:pPr>
      <w:r w:rsidRPr="00F522B4">
        <w:rPr>
          <w:rFonts w:ascii="Times New Roman" w:hAnsi="Times New Roman" w:cs="Times New Roman"/>
          <w:sz w:val="24"/>
          <w:szCs w:val="24"/>
        </w:rPr>
        <w:lastRenderedPageBreak/>
        <w:t xml:space="preserve">Barton, et. al, (2019), 7 Things You Should Know About Federated Identity, EDUCAUSE </w:t>
      </w:r>
      <w:r w:rsidRPr="00F522B4">
        <w:rPr>
          <w:rFonts w:ascii="Times New Roman" w:hAnsi="Times New Roman" w:cs="Times New Roman"/>
          <w:sz w:val="24"/>
          <w:szCs w:val="24"/>
        </w:rPr>
        <w:br/>
        <w:t>Publications accessed via the Internet at https://library.educause.edu/resources/2019/1/7-</w:t>
      </w:r>
      <w:r w:rsidRPr="00F522B4">
        <w:rPr>
          <w:rFonts w:ascii="Times New Roman" w:hAnsi="Times New Roman" w:cs="Times New Roman"/>
          <w:sz w:val="24"/>
          <w:szCs w:val="24"/>
        </w:rPr>
        <w:br/>
        <w:t>things-you-should-know-about-federated-</w:t>
      </w:r>
      <w:proofErr w:type="gramStart"/>
      <w:r w:rsidRPr="00F522B4">
        <w:rPr>
          <w:rFonts w:ascii="Times New Roman" w:hAnsi="Times New Roman" w:cs="Times New Roman"/>
          <w:sz w:val="24"/>
          <w:szCs w:val="24"/>
        </w:rPr>
        <w:t>identity</w:t>
      </w:r>
      <w:proofErr w:type="gramEnd"/>
    </w:p>
    <w:p w14:paraId="7A62827A" w14:textId="648D3DA0" w:rsidR="00C17373" w:rsidRDefault="00C17373" w:rsidP="00C17373">
      <w:pPr>
        <w:spacing w:line="480" w:lineRule="auto"/>
        <w:rPr>
          <w:rFonts w:ascii="Times New Roman" w:hAnsi="Times New Roman" w:cs="Times New Roman"/>
          <w:sz w:val="24"/>
          <w:szCs w:val="24"/>
        </w:rPr>
      </w:pPr>
      <w:r w:rsidRPr="00C17373">
        <w:rPr>
          <w:rFonts w:ascii="Times New Roman" w:hAnsi="Times New Roman" w:cs="Times New Roman"/>
          <w:sz w:val="24"/>
          <w:szCs w:val="24"/>
        </w:rPr>
        <w:t>Informative Article</w:t>
      </w:r>
    </w:p>
    <w:p w14:paraId="1C305DFB" w14:textId="543295ED" w:rsidR="00F522B4" w:rsidRPr="00F522B4" w:rsidRDefault="00F522B4" w:rsidP="00F522B4">
      <w:pPr>
        <w:pStyle w:val="ListParagraph"/>
        <w:numPr>
          <w:ilvl w:val="0"/>
          <w:numId w:val="3"/>
        </w:numPr>
        <w:spacing w:line="480" w:lineRule="auto"/>
        <w:ind w:left="0" w:firstLine="360"/>
        <w:rPr>
          <w:rFonts w:ascii="Times New Roman" w:hAnsi="Times New Roman" w:cs="Times New Roman"/>
          <w:sz w:val="24"/>
          <w:szCs w:val="24"/>
        </w:rPr>
      </w:pPr>
      <w:r w:rsidRPr="00F522B4">
        <w:rPr>
          <w:rFonts w:ascii="Times New Roman" w:hAnsi="Times New Roman" w:cs="Times New Roman"/>
          <w:sz w:val="24"/>
          <w:szCs w:val="24"/>
        </w:rPr>
        <w:t xml:space="preserve">If technology can help bridge the design gaps we have, and perform tasks that are </w:t>
      </w:r>
      <w:r>
        <w:rPr>
          <w:rFonts w:ascii="Times New Roman" w:hAnsi="Times New Roman" w:cs="Times New Roman"/>
          <w:sz w:val="24"/>
          <w:szCs w:val="24"/>
        </w:rPr>
        <w:t>mind-numbingly</w:t>
      </w:r>
      <w:r w:rsidRPr="00F522B4">
        <w:rPr>
          <w:rFonts w:ascii="Times New Roman" w:hAnsi="Times New Roman" w:cs="Times New Roman"/>
          <w:sz w:val="24"/>
          <w:szCs w:val="24"/>
        </w:rPr>
        <w:t xml:space="preserve"> repetitive, why not let it? </w:t>
      </w:r>
      <w:r>
        <w:rPr>
          <w:rFonts w:ascii="Times New Roman" w:hAnsi="Times New Roman" w:cs="Times New Roman"/>
          <w:sz w:val="24"/>
          <w:szCs w:val="24"/>
        </w:rPr>
        <w:t xml:space="preserve">This article discusses the human condition and evolution with </w:t>
      </w:r>
      <w:r w:rsidR="009D444B">
        <w:rPr>
          <w:rFonts w:ascii="Times New Roman" w:hAnsi="Times New Roman" w:cs="Times New Roman"/>
          <w:sz w:val="24"/>
          <w:szCs w:val="24"/>
        </w:rPr>
        <w:t>technological</w:t>
      </w:r>
      <w:r>
        <w:rPr>
          <w:rFonts w:ascii="Times New Roman" w:hAnsi="Times New Roman" w:cs="Times New Roman"/>
          <w:sz w:val="24"/>
          <w:szCs w:val="24"/>
        </w:rPr>
        <w:t xml:space="preserve"> assistance.</w:t>
      </w:r>
    </w:p>
    <w:p w14:paraId="26C89555" w14:textId="4E02C445" w:rsidR="005A309D" w:rsidRPr="00C17373" w:rsidRDefault="005A309D" w:rsidP="009D444B">
      <w:pPr>
        <w:pStyle w:val="ListParagraph"/>
        <w:spacing w:line="480" w:lineRule="auto"/>
        <w:ind w:left="0" w:firstLine="450"/>
        <w:rPr>
          <w:rFonts w:ascii="Times New Roman" w:hAnsi="Times New Roman" w:cs="Times New Roman"/>
          <w:sz w:val="24"/>
          <w:szCs w:val="24"/>
        </w:rPr>
      </w:pPr>
      <w:r w:rsidRPr="00C17373">
        <w:rPr>
          <w:rFonts w:ascii="Times New Roman" w:hAnsi="Times New Roman" w:cs="Times New Roman"/>
          <w:sz w:val="24"/>
          <w:szCs w:val="24"/>
        </w:rPr>
        <w:t>Kandala, K. (2018), Digital Paranoia: Modern Form of Existential Crisis, accessed via th</w:t>
      </w:r>
      <w:r w:rsidR="009D444B">
        <w:rPr>
          <w:rFonts w:ascii="Times New Roman" w:hAnsi="Times New Roman" w:cs="Times New Roman"/>
          <w:sz w:val="24"/>
          <w:szCs w:val="24"/>
        </w:rPr>
        <w:t>e</w:t>
      </w:r>
      <w:r w:rsidR="009D444B">
        <w:rPr>
          <w:rFonts w:ascii="Times New Roman" w:hAnsi="Times New Roman" w:cs="Times New Roman"/>
          <w:sz w:val="24"/>
          <w:szCs w:val="24"/>
        </w:rPr>
        <w:br/>
      </w:r>
      <w:r w:rsidRPr="00C17373">
        <w:rPr>
          <w:rFonts w:ascii="Times New Roman" w:hAnsi="Times New Roman" w:cs="Times New Roman"/>
          <w:sz w:val="24"/>
          <w:szCs w:val="24"/>
        </w:rPr>
        <w:t>Internet at https://medium.com/swlh/digital-paranoia-a-case-of-existential-crisis-</w:t>
      </w:r>
      <w:r w:rsidRPr="00C17373">
        <w:rPr>
          <w:rFonts w:ascii="Times New Roman" w:hAnsi="Times New Roman" w:cs="Times New Roman"/>
          <w:sz w:val="24"/>
          <w:szCs w:val="24"/>
        </w:rPr>
        <w:br/>
        <w:t>d2a53ec977c1 on October 17, 2023</w:t>
      </w:r>
    </w:p>
    <w:p w14:paraId="093350EC" w14:textId="77777777" w:rsidR="00F522B4" w:rsidRDefault="00C17373" w:rsidP="00F522B4">
      <w:pPr>
        <w:spacing w:line="480" w:lineRule="auto"/>
        <w:rPr>
          <w:rFonts w:ascii="Times New Roman" w:hAnsi="Times New Roman" w:cs="Times New Roman"/>
          <w:sz w:val="24"/>
          <w:szCs w:val="24"/>
        </w:rPr>
      </w:pPr>
      <w:r w:rsidRPr="00C17373">
        <w:rPr>
          <w:rFonts w:ascii="Times New Roman" w:hAnsi="Times New Roman" w:cs="Times New Roman"/>
          <w:sz w:val="24"/>
          <w:szCs w:val="24"/>
        </w:rPr>
        <w:t>Informative Article</w:t>
      </w:r>
    </w:p>
    <w:p w14:paraId="7FF4F71A" w14:textId="3CA2CF78" w:rsidR="00F522B4" w:rsidRPr="00F522B4" w:rsidRDefault="00F522B4" w:rsidP="00F522B4">
      <w:pPr>
        <w:pStyle w:val="ListParagraph"/>
        <w:numPr>
          <w:ilvl w:val="0"/>
          <w:numId w:val="3"/>
        </w:numPr>
        <w:spacing w:line="480" w:lineRule="auto"/>
        <w:ind w:left="0" w:firstLine="360"/>
        <w:rPr>
          <w:rFonts w:ascii="Times New Roman" w:hAnsi="Times New Roman" w:cs="Times New Roman"/>
          <w:sz w:val="24"/>
          <w:szCs w:val="24"/>
        </w:rPr>
      </w:pPr>
      <w:r w:rsidRPr="00F522B4">
        <w:rPr>
          <w:rFonts w:ascii="Times New Roman" w:hAnsi="Times New Roman" w:cs="Times New Roman"/>
          <w:sz w:val="24"/>
          <w:szCs w:val="24"/>
        </w:rPr>
        <w:t>This is where IT security frameworks and standards are helpful. Knowledge of regulations, standards</w:t>
      </w:r>
      <w:r w:rsidR="009D444B">
        <w:rPr>
          <w:rFonts w:ascii="Times New Roman" w:hAnsi="Times New Roman" w:cs="Times New Roman"/>
          <w:sz w:val="24"/>
          <w:szCs w:val="24"/>
        </w:rPr>
        <w:t>,</w:t>
      </w:r>
      <w:r w:rsidRPr="00F522B4">
        <w:rPr>
          <w:rFonts w:ascii="Times New Roman" w:hAnsi="Times New Roman" w:cs="Times New Roman"/>
          <w:sz w:val="24"/>
          <w:szCs w:val="24"/>
        </w:rPr>
        <w:t xml:space="preserve"> and frameworks are essential for all infosec and cybersecurity professionals. Compliance with these frameworks and standards is important from an audit perspective, too.</w:t>
      </w:r>
    </w:p>
    <w:p w14:paraId="034B890E" w14:textId="77777777" w:rsidR="009D444B" w:rsidRDefault="007F689F" w:rsidP="00F522B4">
      <w:pPr>
        <w:pStyle w:val="ListParagraph"/>
        <w:spacing w:line="480" w:lineRule="auto"/>
        <w:ind w:left="360"/>
        <w:rPr>
          <w:rFonts w:ascii="Times New Roman" w:hAnsi="Times New Roman" w:cs="Times New Roman"/>
          <w:sz w:val="24"/>
          <w:szCs w:val="24"/>
        </w:rPr>
      </w:pPr>
      <w:r w:rsidRPr="00C17373">
        <w:rPr>
          <w:rFonts w:ascii="Times New Roman" w:hAnsi="Times New Roman" w:cs="Times New Roman"/>
          <w:sz w:val="24"/>
          <w:szCs w:val="24"/>
        </w:rPr>
        <w:t xml:space="preserve">Kirvan, P. &amp; Granneman, J., (2023), Top 10 IT security frameworks and standards </w:t>
      </w:r>
      <w:proofErr w:type="gramStart"/>
      <w:r w:rsidRPr="00C17373">
        <w:rPr>
          <w:rFonts w:ascii="Times New Roman" w:hAnsi="Times New Roman" w:cs="Times New Roman"/>
          <w:sz w:val="24"/>
          <w:szCs w:val="24"/>
        </w:rPr>
        <w:t>explained</w:t>
      </w:r>
      <w:proofErr w:type="gramEnd"/>
    </w:p>
    <w:p w14:paraId="7855F75A" w14:textId="3CD1C334" w:rsidR="007F689F" w:rsidRPr="00C17373" w:rsidRDefault="007F689F" w:rsidP="009D444B">
      <w:pPr>
        <w:pStyle w:val="ListParagraph"/>
        <w:spacing w:line="480" w:lineRule="auto"/>
        <w:ind w:left="0"/>
        <w:rPr>
          <w:rFonts w:ascii="Times New Roman" w:hAnsi="Times New Roman" w:cs="Times New Roman"/>
          <w:sz w:val="24"/>
          <w:szCs w:val="24"/>
        </w:rPr>
      </w:pPr>
      <w:r w:rsidRPr="00C17373">
        <w:rPr>
          <w:rFonts w:ascii="Times New Roman" w:hAnsi="Times New Roman" w:cs="Times New Roman"/>
          <w:i/>
          <w:iCs/>
          <w:sz w:val="24"/>
          <w:szCs w:val="24"/>
        </w:rPr>
        <w:t xml:space="preserve">Tech Targets, </w:t>
      </w:r>
      <w:r w:rsidRPr="00C17373">
        <w:rPr>
          <w:rFonts w:ascii="Times New Roman" w:hAnsi="Times New Roman" w:cs="Times New Roman"/>
          <w:sz w:val="24"/>
          <w:szCs w:val="24"/>
        </w:rPr>
        <w:t>accessed via the Internet at https://www.techtarget.com/searchsecurity/tip/IT-</w:t>
      </w:r>
      <w:r w:rsidRPr="00C17373">
        <w:rPr>
          <w:rFonts w:ascii="Times New Roman" w:hAnsi="Times New Roman" w:cs="Times New Roman"/>
          <w:sz w:val="24"/>
          <w:szCs w:val="24"/>
        </w:rPr>
        <w:br/>
        <w:t>security-frameworks-and-standards-Choosing-the-right-one on October 17, 2023</w:t>
      </w:r>
    </w:p>
    <w:p w14:paraId="079A449A" w14:textId="343610F6" w:rsidR="00C17373" w:rsidRPr="00C17373" w:rsidRDefault="00C17373" w:rsidP="00C17373">
      <w:pPr>
        <w:spacing w:line="480" w:lineRule="auto"/>
        <w:rPr>
          <w:rFonts w:ascii="Times New Roman" w:hAnsi="Times New Roman" w:cs="Times New Roman"/>
          <w:sz w:val="24"/>
          <w:szCs w:val="24"/>
        </w:rPr>
      </w:pPr>
      <w:r w:rsidRPr="00C17373">
        <w:rPr>
          <w:rFonts w:ascii="Times New Roman" w:hAnsi="Times New Roman" w:cs="Times New Roman"/>
          <w:sz w:val="24"/>
          <w:szCs w:val="24"/>
        </w:rPr>
        <w:t>Informative Article</w:t>
      </w:r>
    </w:p>
    <w:p w14:paraId="19D6B593" w14:textId="77777777" w:rsidR="000A2069" w:rsidRPr="00C17373" w:rsidRDefault="000A2069" w:rsidP="00F522B4">
      <w:pPr>
        <w:pStyle w:val="ListParagraph"/>
        <w:numPr>
          <w:ilvl w:val="0"/>
          <w:numId w:val="3"/>
        </w:numPr>
        <w:spacing w:line="480" w:lineRule="auto"/>
        <w:ind w:left="0" w:firstLine="0"/>
        <w:rPr>
          <w:rFonts w:ascii="Times New Roman" w:hAnsi="Times New Roman" w:cs="Times New Roman"/>
          <w:color w:val="000000" w:themeColor="text1"/>
          <w:sz w:val="24"/>
          <w:szCs w:val="24"/>
        </w:rPr>
      </w:pPr>
      <w:r w:rsidRPr="00C17373">
        <w:rPr>
          <w:rFonts w:ascii="Times New Roman" w:hAnsi="Times New Roman" w:cs="Times New Roman"/>
          <w:color w:val="000000" w:themeColor="text1"/>
          <w:sz w:val="24"/>
          <w:szCs w:val="24"/>
        </w:rPr>
        <w:t xml:space="preserve">There is an assumption based upon brand recognition that a user’s sense of security correlates with their knowledge of the popularity and success of technology business names.  </w:t>
      </w:r>
      <w:r w:rsidRPr="00C17373">
        <w:rPr>
          <w:rFonts w:ascii="Times New Roman" w:hAnsi="Times New Roman" w:cs="Times New Roman"/>
          <w:color w:val="000000" w:themeColor="text1"/>
          <w:sz w:val="24"/>
          <w:szCs w:val="24"/>
        </w:rPr>
        <w:lastRenderedPageBreak/>
        <w:t>This is a study about brand recognition theory using psychology methods, attempting to apply it to Big Technology names and user’s perception of security and trust in software.</w:t>
      </w:r>
    </w:p>
    <w:p w14:paraId="332109FE" w14:textId="7662B566" w:rsidR="00C17373" w:rsidRPr="00C17373" w:rsidRDefault="009D444B" w:rsidP="00C1737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A2069" w:rsidRPr="00C17373">
        <w:rPr>
          <w:rFonts w:ascii="Times New Roman" w:hAnsi="Times New Roman" w:cs="Times New Roman"/>
          <w:color w:val="000000" w:themeColor="text1"/>
          <w:sz w:val="24"/>
          <w:szCs w:val="24"/>
        </w:rPr>
        <w:t xml:space="preserve">The Role of Big Tech in Providing Cybersecurity to End Users: A Qualitative Case Study, </w:t>
      </w:r>
      <w:r>
        <w:rPr>
          <w:rFonts w:ascii="Times New Roman" w:hAnsi="Times New Roman" w:cs="Times New Roman"/>
          <w:color w:val="000000" w:themeColor="text1"/>
          <w:sz w:val="24"/>
          <w:szCs w:val="24"/>
        </w:rPr>
        <w:br/>
      </w:r>
      <w:r w:rsidR="000A2069" w:rsidRPr="00C17373">
        <w:rPr>
          <w:rFonts w:ascii="Times New Roman" w:hAnsi="Times New Roman" w:cs="Times New Roman"/>
          <w:color w:val="000000" w:themeColor="text1"/>
          <w:sz w:val="24"/>
          <w:szCs w:val="24"/>
        </w:rPr>
        <w:t>Morgan, J.M (2023), Northcentral School of Business, San Diego</w:t>
      </w:r>
    </w:p>
    <w:p w14:paraId="7B3AA341" w14:textId="63ABDCB0" w:rsidR="000A2069" w:rsidRPr="006A6A26" w:rsidRDefault="00C17373" w:rsidP="006A6A26">
      <w:pPr>
        <w:spacing w:line="480" w:lineRule="auto"/>
        <w:rPr>
          <w:rFonts w:ascii="Times New Roman" w:hAnsi="Times New Roman" w:cs="Times New Roman"/>
          <w:color w:val="000000" w:themeColor="text1"/>
          <w:sz w:val="24"/>
          <w:szCs w:val="24"/>
        </w:rPr>
      </w:pPr>
      <w:r w:rsidRPr="00C17373">
        <w:rPr>
          <w:rFonts w:ascii="Times New Roman" w:hAnsi="Times New Roman" w:cs="Times New Roman"/>
          <w:color w:val="000000" w:themeColor="text1"/>
          <w:sz w:val="24"/>
          <w:szCs w:val="24"/>
        </w:rPr>
        <w:t>Methodology:  Qualitative Case Study</w:t>
      </w:r>
    </w:p>
    <w:p w14:paraId="1395EE99" w14:textId="533E4A1E" w:rsidR="000A2069" w:rsidRPr="00C17373" w:rsidRDefault="000A2069" w:rsidP="00F522B4">
      <w:pPr>
        <w:pStyle w:val="ListParagraph"/>
        <w:numPr>
          <w:ilvl w:val="0"/>
          <w:numId w:val="3"/>
        </w:numPr>
        <w:tabs>
          <w:tab w:val="left" w:pos="450"/>
        </w:tabs>
        <w:spacing w:line="480" w:lineRule="auto"/>
        <w:ind w:left="0" w:firstLine="0"/>
        <w:rPr>
          <w:rFonts w:ascii="Times New Roman" w:hAnsi="Times New Roman" w:cs="Times New Roman"/>
          <w:color w:val="000000" w:themeColor="text1"/>
          <w:sz w:val="24"/>
          <w:szCs w:val="24"/>
        </w:rPr>
      </w:pPr>
      <w:r w:rsidRPr="00C17373">
        <w:rPr>
          <w:rFonts w:ascii="Times New Roman" w:hAnsi="Times New Roman" w:cs="Times New Roman"/>
          <w:color w:val="000000" w:themeColor="text1"/>
          <w:sz w:val="24"/>
          <w:szCs w:val="24"/>
        </w:rPr>
        <w:t>The Digital Forensics Framework, which is still in its infancy, makes the requirement for hybrid solutions, and creates a conflict or proves delay between law enforcement and technology, increasing security risk.</w:t>
      </w:r>
    </w:p>
    <w:p w14:paraId="686ABD0B" w14:textId="4B86DD96" w:rsidR="000A2069" w:rsidRPr="006A6A26" w:rsidRDefault="009D444B" w:rsidP="006A6A26">
      <w:pPr>
        <w:tabs>
          <w:tab w:val="left" w:pos="45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A2069" w:rsidRPr="00C17373">
        <w:rPr>
          <w:rFonts w:ascii="Times New Roman" w:hAnsi="Times New Roman" w:cs="Times New Roman"/>
          <w:color w:val="000000" w:themeColor="text1"/>
          <w:sz w:val="24"/>
          <w:szCs w:val="24"/>
        </w:rPr>
        <w:t>Quick, Martini, B., Choo, K.-K. R., &amp; Shavers, B. (2014). Cloud storage forensics (1st edition). Elsevier.</w:t>
      </w:r>
    </w:p>
    <w:p w14:paraId="61E34B00" w14:textId="77777777" w:rsidR="000A2069" w:rsidRPr="00C17373" w:rsidRDefault="000A2069" w:rsidP="00F522B4">
      <w:pPr>
        <w:pStyle w:val="ListParagraph"/>
        <w:numPr>
          <w:ilvl w:val="0"/>
          <w:numId w:val="3"/>
        </w:numPr>
        <w:tabs>
          <w:tab w:val="left" w:pos="450"/>
        </w:tabs>
        <w:spacing w:line="480" w:lineRule="auto"/>
        <w:ind w:left="0" w:firstLine="0"/>
        <w:rPr>
          <w:rFonts w:ascii="Times New Roman" w:hAnsi="Times New Roman" w:cs="Times New Roman"/>
          <w:color w:val="000000" w:themeColor="text1"/>
          <w:sz w:val="24"/>
          <w:szCs w:val="24"/>
        </w:rPr>
      </w:pPr>
      <w:r w:rsidRPr="00C17373">
        <w:rPr>
          <w:rFonts w:ascii="Times New Roman" w:hAnsi="Times New Roman" w:cs="Times New Roman"/>
          <w:color w:val="000000" w:themeColor="text1"/>
          <w:sz w:val="24"/>
          <w:szCs w:val="24"/>
        </w:rPr>
        <w:t>Copyright and intellectual laws, along with privacy and legal issues as it relates to cloud computing is reviewed.  There is no specific “theory” used to articulate the challenges, nor does it suggest how moving to the cloud reduces risk or changes laws.  Ownership of data, sharing and other legal issues are still possible, and potentially even greater due to an open programming model that enables a wide variety of security options at the discretion, and control of businesses, and users.</w:t>
      </w:r>
    </w:p>
    <w:p w14:paraId="67C13070" w14:textId="6313614D" w:rsidR="000A2069" w:rsidRPr="00C17373" w:rsidRDefault="009D444B" w:rsidP="00C17373">
      <w:pPr>
        <w:tabs>
          <w:tab w:val="left" w:pos="45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A2069" w:rsidRPr="00C17373">
        <w:rPr>
          <w:rFonts w:ascii="Times New Roman" w:hAnsi="Times New Roman" w:cs="Times New Roman"/>
          <w:color w:val="000000" w:themeColor="text1"/>
          <w:sz w:val="24"/>
          <w:szCs w:val="24"/>
        </w:rPr>
        <w:t>Cheung, A. S. Y., &amp; Weber, R. H. (Eds.). (2015). Privacy and legal issues in cloud computing. Edward Elgar Publishing Limited.</w:t>
      </w:r>
    </w:p>
    <w:p w14:paraId="796C3909" w14:textId="77777777" w:rsidR="000A2069" w:rsidRPr="00C17373" w:rsidRDefault="000A2069" w:rsidP="00F522B4">
      <w:pPr>
        <w:pStyle w:val="ListParagraph"/>
        <w:numPr>
          <w:ilvl w:val="0"/>
          <w:numId w:val="3"/>
        </w:numPr>
        <w:tabs>
          <w:tab w:val="left" w:pos="450"/>
        </w:tabs>
        <w:spacing w:line="480" w:lineRule="auto"/>
        <w:ind w:left="0" w:firstLine="0"/>
        <w:rPr>
          <w:rFonts w:ascii="Times New Roman" w:hAnsi="Times New Roman" w:cs="Times New Roman"/>
          <w:color w:val="000000" w:themeColor="text1"/>
          <w:sz w:val="24"/>
          <w:szCs w:val="24"/>
        </w:rPr>
      </w:pPr>
      <w:r w:rsidRPr="00C17373">
        <w:rPr>
          <w:rFonts w:ascii="Times New Roman" w:hAnsi="Times New Roman" w:cs="Times New Roman"/>
          <w:color w:val="000000" w:themeColor="text1"/>
          <w:sz w:val="24"/>
          <w:szCs w:val="24"/>
        </w:rPr>
        <w:t xml:space="preserve">Consumer Privacy Legislation by State; privacy-related laws; how do they stay current with cloud computing evolution?  Consumer protection acts and do not sell my information remains on the forefront, as does state by state legislation issues with jurisdictional boundaries often </w:t>
      </w:r>
      <w:r w:rsidRPr="00C17373">
        <w:rPr>
          <w:rFonts w:ascii="Times New Roman" w:hAnsi="Times New Roman" w:cs="Times New Roman"/>
          <w:color w:val="000000" w:themeColor="text1"/>
          <w:sz w:val="24"/>
          <w:szCs w:val="24"/>
        </w:rPr>
        <w:lastRenderedPageBreak/>
        <w:t>crossed in dealing with E-Commerce and information transactions, increasing the need for digital forensics.  Consumer awareness studies and a framework for empirical data reviews are also missing.</w:t>
      </w:r>
    </w:p>
    <w:p w14:paraId="47D5143E" w14:textId="001C8522" w:rsidR="000A2069" w:rsidRPr="00C17373" w:rsidRDefault="009D444B" w:rsidP="00C17373">
      <w:pPr>
        <w:tabs>
          <w:tab w:val="left" w:pos="45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A2069" w:rsidRPr="00C17373">
        <w:rPr>
          <w:rFonts w:ascii="Times New Roman" w:hAnsi="Times New Roman" w:cs="Times New Roman"/>
          <w:color w:val="000000" w:themeColor="text1"/>
          <w:sz w:val="24"/>
          <w:szCs w:val="24"/>
        </w:rPr>
        <w:t>2022 Consumer Privacy Legislation, National Conference of State Legislature, accessed via the Internet at https://www.ncsl.org/about-state-legislatures/2022-consumer-privacy-legislation on Oct 30, 2023</w:t>
      </w:r>
    </w:p>
    <w:p w14:paraId="54765FAB" w14:textId="49A92533" w:rsidR="000A2069" w:rsidRPr="00C17373" w:rsidRDefault="000A2069" w:rsidP="00F522B4">
      <w:pPr>
        <w:pStyle w:val="ListParagraph"/>
        <w:numPr>
          <w:ilvl w:val="0"/>
          <w:numId w:val="3"/>
        </w:numPr>
        <w:tabs>
          <w:tab w:val="left" w:pos="450"/>
        </w:tabs>
        <w:spacing w:line="480" w:lineRule="auto"/>
        <w:ind w:left="0" w:firstLine="0"/>
        <w:rPr>
          <w:rFonts w:ascii="Times New Roman" w:hAnsi="Times New Roman" w:cs="Times New Roman"/>
          <w:color w:val="000000" w:themeColor="text1"/>
          <w:sz w:val="24"/>
          <w:szCs w:val="24"/>
        </w:rPr>
      </w:pPr>
      <w:r w:rsidRPr="00C17373">
        <w:rPr>
          <w:rFonts w:ascii="Times New Roman" w:hAnsi="Times New Roman" w:cs="Times New Roman"/>
          <w:color w:val="000000" w:themeColor="text1"/>
          <w:sz w:val="24"/>
          <w:szCs w:val="24"/>
        </w:rPr>
        <w:t xml:space="preserve">Cognitive Information Processing Theory as it relates to career and adult development.  A </w:t>
      </w:r>
      <w:r w:rsidR="006A6A26" w:rsidRPr="00C17373">
        <w:rPr>
          <w:rFonts w:ascii="Times New Roman" w:hAnsi="Times New Roman" w:cs="Times New Roman"/>
          <w:color w:val="000000" w:themeColor="text1"/>
          <w:sz w:val="24"/>
          <w:szCs w:val="24"/>
        </w:rPr>
        <w:t>well-known</w:t>
      </w:r>
      <w:r w:rsidRPr="00C17373">
        <w:rPr>
          <w:rFonts w:ascii="Times New Roman" w:hAnsi="Times New Roman" w:cs="Times New Roman"/>
          <w:color w:val="000000" w:themeColor="text1"/>
          <w:sz w:val="24"/>
          <w:szCs w:val="24"/>
        </w:rPr>
        <w:t xml:space="preserve"> theory applied to human development not correlated to security systems, or medical device tracking.  I attempted to find a study that related the human design of psychology as it correlates with computer processing in information management, with overlaps in terminology, but was unable to find anything.</w:t>
      </w:r>
    </w:p>
    <w:p w14:paraId="5C411875" w14:textId="3E067340" w:rsidR="000A2069" w:rsidRDefault="009D444B" w:rsidP="00C17373">
      <w:pPr>
        <w:tabs>
          <w:tab w:val="left" w:pos="45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A2069" w:rsidRPr="00C17373">
        <w:rPr>
          <w:rFonts w:ascii="Times New Roman" w:hAnsi="Times New Roman" w:cs="Times New Roman"/>
          <w:color w:val="000000" w:themeColor="text1"/>
          <w:sz w:val="24"/>
          <w:szCs w:val="24"/>
        </w:rPr>
        <w:t xml:space="preserve">Osborn, D. S., Hayden, S. C. W., &amp; Brown, C. (2020). Chapter 1: Cognitive Information Processing Theory: International Applications. Career Planning and Adult Development Journal, 35(4), 4-16. </w:t>
      </w:r>
      <w:r w:rsidRPr="009D444B">
        <w:rPr>
          <w:rFonts w:ascii="Times New Roman" w:hAnsi="Times New Roman" w:cs="Times New Roman"/>
          <w:color w:val="000000" w:themeColor="text1"/>
          <w:sz w:val="24"/>
          <w:szCs w:val="24"/>
        </w:rPr>
        <w:t>Http://library.capella.edu/login?qurl=https%3A%2F%2Fwww.proquest.com%2Ftrade-journals%2Fchapter-1-cognitive-information-processing-theory%2Fdocview%2F2573517889%2Fse-2%3Faccountid%3D27965</w:t>
      </w:r>
    </w:p>
    <w:p w14:paraId="5858ECBB" w14:textId="2260976D" w:rsidR="009D444B" w:rsidRPr="00C17373" w:rsidRDefault="009D444B" w:rsidP="00C17373">
      <w:pPr>
        <w:tabs>
          <w:tab w:val="left" w:pos="45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Scholarly Journal</w:t>
      </w:r>
    </w:p>
    <w:p w14:paraId="48542B94" w14:textId="77777777" w:rsidR="000A2069" w:rsidRPr="00C17373" w:rsidRDefault="000A2069" w:rsidP="00F522B4">
      <w:pPr>
        <w:pStyle w:val="ListParagraph"/>
        <w:numPr>
          <w:ilvl w:val="0"/>
          <w:numId w:val="3"/>
        </w:numPr>
        <w:tabs>
          <w:tab w:val="left" w:pos="450"/>
        </w:tabs>
        <w:spacing w:line="480" w:lineRule="auto"/>
        <w:ind w:left="0" w:firstLine="0"/>
        <w:rPr>
          <w:rFonts w:ascii="Times New Roman" w:hAnsi="Times New Roman" w:cs="Times New Roman"/>
          <w:color w:val="000000" w:themeColor="text1"/>
          <w:sz w:val="24"/>
          <w:szCs w:val="24"/>
        </w:rPr>
      </w:pPr>
      <w:r w:rsidRPr="00C17373">
        <w:rPr>
          <w:rFonts w:ascii="Times New Roman" w:hAnsi="Times New Roman" w:cs="Times New Roman"/>
          <w:color w:val="000000" w:themeColor="text1"/>
          <w:sz w:val="24"/>
          <w:szCs w:val="24"/>
        </w:rPr>
        <w:t>Wearable in ear device for Electroencephalography Based System for Biometric Authentication.  EEG’s brain wave scan ability for use as security biometrics, suggesting brain scan devices worn in the ears can be used for biometric authentication.</w:t>
      </w:r>
    </w:p>
    <w:p w14:paraId="601895E5" w14:textId="036557FB" w:rsidR="000A2069" w:rsidRDefault="009D444B" w:rsidP="00C17373">
      <w:pPr>
        <w:tabs>
          <w:tab w:val="left" w:pos="450"/>
        </w:tabs>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proofErr w:type="spellStart"/>
      <w:r w:rsidR="000A2069" w:rsidRPr="00C17373">
        <w:rPr>
          <w:rFonts w:ascii="Times New Roman" w:hAnsi="Times New Roman" w:cs="Times New Roman"/>
          <w:color w:val="000000" w:themeColor="text1"/>
          <w:sz w:val="24"/>
          <w:szCs w:val="24"/>
          <w:shd w:val="clear" w:color="auto" w:fill="FFFFFF"/>
        </w:rPr>
        <w:t>Hwidi</w:t>
      </w:r>
      <w:proofErr w:type="spellEnd"/>
      <w:r w:rsidR="000A2069" w:rsidRPr="00C17373">
        <w:rPr>
          <w:rFonts w:ascii="Times New Roman" w:hAnsi="Times New Roman" w:cs="Times New Roman"/>
          <w:color w:val="000000" w:themeColor="text1"/>
          <w:sz w:val="24"/>
          <w:szCs w:val="24"/>
          <w:shd w:val="clear" w:color="auto" w:fill="FFFFFF"/>
        </w:rPr>
        <w:t>, J. (2023). </w:t>
      </w:r>
      <w:r w:rsidR="000A2069" w:rsidRPr="00C17373">
        <w:rPr>
          <w:rFonts w:ascii="Times New Roman" w:hAnsi="Times New Roman" w:cs="Times New Roman"/>
          <w:i/>
          <w:iCs/>
          <w:color w:val="000000" w:themeColor="text1"/>
          <w:sz w:val="24"/>
          <w:szCs w:val="24"/>
          <w:shd w:val="clear" w:color="auto" w:fill="FFFFFF"/>
        </w:rPr>
        <w:t>Wearable In-Ear Electroencephalography Based System for Biometric Authentication </w:t>
      </w:r>
      <w:r w:rsidR="000A2069" w:rsidRPr="00C17373">
        <w:rPr>
          <w:rFonts w:ascii="Times New Roman" w:hAnsi="Times New Roman" w:cs="Times New Roman"/>
          <w:color w:val="000000" w:themeColor="text1"/>
          <w:sz w:val="24"/>
          <w:szCs w:val="24"/>
          <w:shd w:val="clear" w:color="auto" w:fill="FFFFFF"/>
        </w:rPr>
        <w:t xml:space="preserve">(Order No. 30770766). Available from ProQuest Dissertations &amp; Theses Global. (2873028071). </w:t>
      </w:r>
      <w:r w:rsidRPr="009D444B">
        <w:rPr>
          <w:rFonts w:ascii="Times New Roman" w:hAnsi="Times New Roman" w:cs="Times New Roman"/>
          <w:color w:val="000000" w:themeColor="text1"/>
          <w:sz w:val="24"/>
          <w:szCs w:val="24"/>
          <w:shd w:val="clear" w:color="auto" w:fill="FFFFFF"/>
        </w:rPr>
        <w:t>http://library.capella.edu/login?qurl=https%3A%2F%2Fwww.proquest.com%2Fdissertations-theses%2Fwearable-ear-electroencephalography-based-system%2Fdocview%2F2873028071%2Fse-2%3Faccountid%3D27965</w:t>
      </w:r>
    </w:p>
    <w:p w14:paraId="22F6FF6E" w14:textId="3D8897EF" w:rsidR="009D444B" w:rsidRPr="00C17373" w:rsidRDefault="009D444B" w:rsidP="00C17373">
      <w:pPr>
        <w:tabs>
          <w:tab w:val="left" w:pos="450"/>
        </w:tabs>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Dissertation, Quantitative Study</w:t>
      </w:r>
    </w:p>
    <w:p w14:paraId="2A3B56D2" w14:textId="4D4B9BBA" w:rsidR="000A2069" w:rsidRPr="00C17373" w:rsidRDefault="000A2069" w:rsidP="00F522B4">
      <w:pPr>
        <w:pStyle w:val="ListParagraph"/>
        <w:numPr>
          <w:ilvl w:val="0"/>
          <w:numId w:val="3"/>
        </w:numPr>
        <w:tabs>
          <w:tab w:val="left" w:pos="450"/>
        </w:tabs>
        <w:spacing w:line="480" w:lineRule="auto"/>
        <w:ind w:left="0" w:firstLine="0"/>
        <w:rPr>
          <w:rFonts w:ascii="Times New Roman" w:hAnsi="Times New Roman" w:cs="Times New Roman"/>
          <w:color w:val="000000" w:themeColor="text1"/>
          <w:sz w:val="24"/>
          <w:szCs w:val="24"/>
        </w:rPr>
      </w:pPr>
      <w:r w:rsidRPr="00C17373">
        <w:rPr>
          <w:rFonts w:ascii="Times New Roman" w:hAnsi="Times New Roman" w:cs="Times New Roman"/>
          <w:color w:val="000000" w:themeColor="text1"/>
          <w:sz w:val="24"/>
          <w:szCs w:val="24"/>
        </w:rPr>
        <w:t xml:space="preserve">Direct Brain to Device Connections, review of documented technology and possible security problems and solutions.  Advanced authentication, perhaps the best form of biometrics, and additional knowledge management </w:t>
      </w:r>
      <w:r w:rsidR="00C17373" w:rsidRPr="00C17373">
        <w:rPr>
          <w:rFonts w:ascii="Times New Roman" w:hAnsi="Times New Roman" w:cs="Times New Roman"/>
          <w:color w:val="000000" w:themeColor="text1"/>
          <w:sz w:val="24"/>
          <w:szCs w:val="24"/>
        </w:rPr>
        <w:t xml:space="preserve">functionality, </w:t>
      </w:r>
      <w:r w:rsidR="006A6A26" w:rsidRPr="00C17373">
        <w:rPr>
          <w:rFonts w:ascii="Times New Roman" w:hAnsi="Times New Roman" w:cs="Times New Roman"/>
          <w:color w:val="000000" w:themeColor="text1"/>
          <w:sz w:val="24"/>
          <w:szCs w:val="24"/>
        </w:rPr>
        <w:t>it</w:t>
      </w:r>
      <w:r w:rsidRPr="00C17373">
        <w:rPr>
          <w:rFonts w:ascii="Times New Roman" w:hAnsi="Times New Roman" w:cs="Times New Roman"/>
          <w:color w:val="000000" w:themeColor="text1"/>
          <w:sz w:val="24"/>
          <w:szCs w:val="24"/>
        </w:rPr>
        <w:t xml:space="preserve"> appears solutions are added to the long list of possible authentication methods, going from brain scan to wearable technologies, when the technology itself requires a standard authentication method, integrated with other systems, but with possible sensor technology.</w:t>
      </w:r>
    </w:p>
    <w:p w14:paraId="417E8DF5" w14:textId="719F7C69" w:rsidR="000A2069" w:rsidRDefault="009D444B" w:rsidP="00C17373">
      <w:pPr>
        <w:tabs>
          <w:tab w:val="left" w:pos="450"/>
        </w:tabs>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A2069" w:rsidRPr="00C17373">
        <w:rPr>
          <w:rFonts w:ascii="Times New Roman" w:hAnsi="Times New Roman" w:cs="Times New Roman"/>
          <w:color w:val="000000" w:themeColor="text1"/>
          <w:sz w:val="24"/>
          <w:szCs w:val="24"/>
          <w:shd w:val="clear" w:color="auto" w:fill="FFFFFF"/>
        </w:rPr>
        <w:t>Ortega, A. (2023). </w:t>
      </w:r>
      <w:r w:rsidR="000A2069" w:rsidRPr="00C17373">
        <w:rPr>
          <w:rFonts w:ascii="Times New Roman" w:hAnsi="Times New Roman" w:cs="Times New Roman"/>
          <w:i/>
          <w:iCs/>
          <w:color w:val="000000" w:themeColor="text1"/>
          <w:sz w:val="24"/>
          <w:szCs w:val="24"/>
          <w:shd w:val="clear" w:color="auto" w:fill="FFFFFF"/>
        </w:rPr>
        <w:t>Wearable Brain Computer Interfaces with Near Infrared Spectroscopy </w:t>
      </w:r>
      <w:r w:rsidR="000A2069" w:rsidRPr="00C17373">
        <w:rPr>
          <w:rFonts w:ascii="Times New Roman" w:hAnsi="Times New Roman" w:cs="Times New Roman"/>
          <w:color w:val="000000" w:themeColor="text1"/>
          <w:sz w:val="24"/>
          <w:szCs w:val="24"/>
          <w:shd w:val="clear" w:color="auto" w:fill="FFFFFF"/>
        </w:rPr>
        <w:t xml:space="preserve">(Order No. 30242215). Available from ProQuest Dissertations &amp; Theses Global. (2769193628). </w:t>
      </w:r>
      <w:r w:rsidRPr="009D444B">
        <w:rPr>
          <w:rFonts w:ascii="Times New Roman" w:hAnsi="Times New Roman" w:cs="Times New Roman"/>
          <w:color w:val="000000" w:themeColor="text1"/>
          <w:sz w:val="24"/>
          <w:szCs w:val="24"/>
          <w:shd w:val="clear" w:color="auto" w:fill="FFFFFF"/>
        </w:rPr>
        <w:t>http://library.capella.edu/login?qurl=https%3A%2F%2Fwww.proquest.com%2Fdissertations-theses%2Fwearable-brain-computer-interfaces-with-near%2Fdocview%2F2769193628%2Fse-2%3Faccountid%3D27965</w:t>
      </w:r>
    </w:p>
    <w:p w14:paraId="09FA5BC6" w14:textId="250A519B" w:rsidR="009D444B" w:rsidRPr="00C17373" w:rsidRDefault="009D444B" w:rsidP="00C17373">
      <w:pPr>
        <w:tabs>
          <w:tab w:val="left" w:pos="45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Dissertation, Qualitative Study</w:t>
      </w:r>
    </w:p>
    <w:p w14:paraId="2F18B769" w14:textId="77777777" w:rsidR="000A2069" w:rsidRPr="00C17373" w:rsidRDefault="000A2069" w:rsidP="00F522B4">
      <w:pPr>
        <w:pStyle w:val="ListParagraph"/>
        <w:numPr>
          <w:ilvl w:val="0"/>
          <w:numId w:val="3"/>
        </w:numPr>
        <w:tabs>
          <w:tab w:val="left" w:pos="450"/>
        </w:tabs>
        <w:spacing w:line="480" w:lineRule="auto"/>
        <w:ind w:left="0" w:firstLine="0"/>
        <w:rPr>
          <w:rFonts w:ascii="Times New Roman" w:hAnsi="Times New Roman" w:cs="Times New Roman"/>
          <w:sz w:val="24"/>
          <w:szCs w:val="24"/>
        </w:rPr>
      </w:pPr>
      <w:r w:rsidRPr="00C17373">
        <w:rPr>
          <w:rFonts w:ascii="Times New Roman" w:hAnsi="Times New Roman" w:cs="Times New Roman"/>
          <w:sz w:val="24"/>
          <w:szCs w:val="24"/>
        </w:rPr>
        <w:t xml:space="preserve">Relationship between Self-Identity Confusion and Internet Addiction among College Students: The Mediating Effects of Psychological Inflexibility and Experiential Avoidance. Are </w:t>
      </w:r>
      <w:r w:rsidRPr="00C17373">
        <w:rPr>
          <w:rFonts w:ascii="Times New Roman" w:hAnsi="Times New Roman" w:cs="Times New Roman"/>
          <w:sz w:val="24"/>
          <w:szCs w:val="24"/>
        </w:rPr>
        <w:lastRenderedPageBreak/>
        <w:t>there any related studies or field research on the correlation of technology identity and personal identity problems, and solutions?  Identity authentication is varied in computer systems, offering several options, left at company or developer discretion, requiring a high number (non-quantified) and duplicative tasks, proving a non-integrated authentication architecture in Internet or Cloud Systems.</w:t>
      </w:r>
    </w:p>
    <w:p w14:paraId="624114F4" w14:textId="39596F81" w:rsidR="000A2069" w:rsidRDefault="009D444B" w:rsidP="00C17373">
      <w:pPr>
        <w:tabs>
          <w:tab w:val="left" w:pos="45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A2069" w:rsidRPr="00C17373">
        <w:rPr>
          <w:rFonts w:ascii="Times New Roman" w:hAnsi="Times New Roman" w:cs="Times New Roman"/>
          <w:sz w:val="24"/>
          <w:szCs w:val="24"/>
        </w:rPr>
        <w:t xml:space="preserve">Hsieh, K. Y., Hsiao, R. C., Yang, Y. H., Lee, K. H., &amp; Yen, C. F. (2019). Relationship between Self-Identity Confusion and Internet Addiction among College Students: The Mediating Effects of Psychological Inflexibility and Experiential Avoidance. International journal of environmental research and public health, 16(17), 3225. </w:t>
      </w:r>
      <w:r w:rsidRPr="009D444B">
        <w:rPr>
          <w:rFonts w:ascii="Times New Roman" w:hAnsi="Times New Roman" w:cs="Times New Roman"/>
          <w:sz w:val="24"/>
          <w:szCs w:val="24"/>
        </w:rPr>
        <w:t>https://doi.org/10.3390/ijerph16173225</w:t>
      </w:r>
    </w:p>
    <w:p w14:paraId="71A8772D" w14:textId="78D5CB24" w:rsidR="009D444B" w:rsidRPr="00C17373" w:rsidRDefault="009D444B" w:rsidP="00C17373">
      <w:pPr>
        <w:tabs>
          <w:tab w:val="left" w:pos="450"/>
        </w:tabs>
        <w:spacing w:line="480" w:lineRule="auto"/>
        <w:rPr>
          <w:rFonts w:ascii="Times New Roman" w:hAnsi="Times New Roman" w:cs="Times New Roman"/>
          <w:sz w:val="24"/>
          <w:szCs w:val="24"/>
        </w:rPr>
      </w:pPr>
      <w:r>
        <w:rPr>
          <w:rFonts w:ascii="Times New Roman" w:hAnsi="Times New Roman" w:cs="Times New Roman"/>
          <w:sz w:val="24"/>
          <w:szCs w:val="24"/>
        </w:rPr>
        <w:t>Scholarly Journal</w:t>
      </w:r>
    </w:p>
    <w:p w14:paraId="710CDAF0" w14:textId="601505C9" w:rsidR="000A2069" w:rsidRPr="006A6A26" w:rsidRDefault="000A2069" w:rsidP="00F522B4">
      <w:pPr>
        <w:pStyle w:val="ListParagraph"/>
        <w:numPr>
          <w:ilvl w:val="0"/>
          <w:numId w:val="3"/>
        </w:numPr>
        <w:tabs>
          <w:tab w:val="left" w:pos="450"/>
        </w:tabs>
        <w:spacing w:line="480" w:lineRule="auto"/>
        <w:ind w:left="0" w:firstLine="0"/>
        <w:rPr>
          <w:rFonts w:ascii="Times New Roman" w:hAnsi="Times New Roman" w:cs="Times New Roman"/>
          <w:sz w:val="24"/>
          <w:szCs w:val="24"/>
        </w:rPr>
      </w:pPr>
      <w:r w:rsidRPr="00C17373">
        <w:rPr>
          <w:rFonts w:ascii="Times New Roman" w:hAnsi="Times New Roman" w:cs="Times New Roman"/>
          <w:sz w:val="24"/>
          <w:szCs w:val="24"/>
        </w:rPr>
        <w:t xml:space="preserve">Your Head is in the Clouds is an old saying.  Since Cloud Computing is new, research is required on using brain imaging technology and cloud computing systems beyond medical information, as well as a higher level of security.  It’s necessary to review the similarities published by the American Psychological Association to what is being done, said, and referred to in </w:t>
      </w:r>
      <w:r w:rsidR="004453D6" w:rsidRPr="00C17373">
        <w:rPr>
          <w:rFonts w:ascii="Times New Roman" w:hAnsi="Times New Roman" w:cs="Times New Roman"/>
          <w:sz w:val="24"/>
          <w:szCs w:val="24"/>
        </w:rPr>
        <w:t>Technology.</w:t>
      </w:r>
    </w:p>
    <w:p w14:paraId="221AE6CF" w14:textId="775FCE45" w:rsidR="000A2069" w:rsidRDefault="009D444B" w:rsidP="00F522B4">
      <w:pPr>
        <w:tabs>
          <w:tab w:val="left" w:pos="450"/>
        </w:tabs>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A2069" w:rsidRPr="00C17373">
        <w:rPr>
          <w:rFonts w:ascii="Times New Roman" w:hAnsi="Times New Roman" w:cs="Times New Roman"/>
          <w:color w:val="000000" w:themeColor="text1"/>
          <w:sz w:val="24"/>
          <w:szCs w:val="24"/>
          <w:shd w:val="clear" w:color="auto" w:fill="FFFFFF"/>
        </w:rPr>
        <w:t>How to Keep Your Head in the Clouds: Cloud computing concepts are giving developers freedom and flexibility in application deployments. (2009). </w:t>
      </w:r>
      <w:r w:rsidR="000A2069" w:rsidRPr="00C17373">
        <w:rPr>
          <w:rFonts w:ascii="Times New Roman" w:hAnsi="Times New Roman" w:cs="Times New Roman"/>
          <w:i/>
          <w:iCs/>
          <w:color w:val="000000" w:themeColor="text1"/>
          <w:sz w:val="24"/>
          <w:szCs w:val="24"/>
          <w:shd w:val="clear" w:color="auto" w:fill="FFFFFF"/>
        </w:rPr>
        <w:t>Information Management, 19</w:t>
      </w:r>
      <w:r w:rsidR="000A2069" w:rsidRPr="00C17373">
        <w:rPr>
          <w:rFonts w:ascii="Times New Roman" w:hAnsi="Times New Roman" w:cs="Times New Roman"/>
          <w:color w:val="000000" w:themeColor="text1"/>
          <w:sz w:val="24"/>
          <w:szCs w:val="24"/>
          <w:shd w:val="clear" w:color="auto" w:fill="FFFFFF"/>
        </w:rPr>
        <w:t xml:space="preserve">(3), 18. </w:t>
      </w:r>
      <w:r w:rsidRPr="009D444B">
        <w:rPr>
          <w:rFonts w:ascii="Times New Roman" w:hAnsi="Times New Roman" w:cs="Times New Roman"/>
          <w:color w:val="000000" w:themeColor="text1"/>
          <w:sz w:val="24"/>
          <w:szCs w:val="24"/>
          <w:shd w:val="clear" w:color="auto" w:fill="FFFFFF"/>
        </w:rPr>
        <w:t>http://library.capella.edu/login?qurl=https%3A%2F%2Fwww.proquest.com%2Fscholarly-journals%2Fhow-keep-your-head-clouds%2Fdocview%2F214668988%2Fse-2%3Faccountid%3D27965</w:t>
      </w:r>
    </w:p>
    <w:p w14:paraId="39128CAD" w14:textId="6E336617" w:rsidR="009D444B" w:rsidRPr="00F522B4" w:rsidRDefault="009D444B" w:rsidP="00F522B4">
      <w:pPr>
        <w:tabs>
          <w:tab w:val="left" w:pos="450"/>
        </w:tabs>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Scholarly Journal</w:t>
      </w:r>
    </w:p>
    <w:p w14:paraId="7D154BFE" w14:textId="77777777" w:rsidR="000A2069" w:rsidRPr="00C17373" w:rsidRDefault="000A2069" w:rsidP="00F522B4">
      <w:pPr>
        <w:pStyle w:val="ListParagraph"/>
        <w:numPr>
          <w:ilvl w:val="0"/>
          <w:numId w:val="3"/>
        </w:numPr>
        <w:tabs>
          <w:tab w:val="left" w:pos="450"/>
        </w:tabs>
        <w:spacing w:line="480" w:lineRule="auto"/>
        <w:ind w:left="0" w:firstLine="0"/>
        <w:rPr>
          <w:rFonts w:ascii="Times New Roman" w:hAnsi="Times New Roman" w:cs="Times New Roman"/>
          <w:sz w:val="24"/>
          <w:szCs w:val="24"/>
        </w:rPr>
      </w:pPr>
      <w:r w:rsidRPr="00C17373">
        <w:rPr>
          <w:rFonts w:ascii="Times New Roman" w:hAnsi="Times New Roman" w:cs="Times New Roman"/>
          <w:sz w:val="24"/>
          <w:szCs w:val="24"/>
        </w:rPr>
        <w:lastRenderedPageBreak/>
        <w:t xml:space="preserve">Half A Century In CT: How Computed Tomography Has Evolved.  </w:t>
      </w:r>
      <w:proofErr w:type="gramStart"/>
      <w:r w:rsidRPr="00C17373">
        <w:rPr>
          <w:rFonts w:ascii="Times New Roman" w:hAnsi="Times New Roman" w:cs="Times New Roman"/>
          <w:sz w:val="24"/>
          <w:szCs w:val="24"/>
        </w:rPr>
        <w:t>The CT</w:t>
      </w:r>
      <w:proofErr w:type="gramEnd"/>
      <w:r w:rsidRPr="00C17373">
        <w:rPr>
          <w:rFonts w:ascii="Times New Roman" w:hAnsi="Times New Roman" w:cs="Times New Roman"/>
          <w:sz w:val="24"/>
          <w:szCs w:val="24"/>
        </w:rPr>
        <w:t>-Scan has evolved with the introduction of cloud computing.  Medical imaging and radiation therapy professionals need more education in CT technology, including potential laser therapies, and research into information transfer in both digital and physical matter; a combined physics and computer science endeavor would advance the technology, but requires a controlled test in confined spaces.</w:t>
      </w:r>
    </w:p>
    <w:p w14:paraId="401C0775" w14:textId="37CA6B80" w:rsidR="009D444B" w:rsidRDefault="009D444B" w:rsidP="009D444B">
      <w:pPr>
        <w:tabs>
          <w:tab w:val="left" w:pos="45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A2069" w:rsidRPr="00C17373">
        <w:rPr>
          <w:rFonts w:ascii="Times New Roman" w:hAnsi="Times New Roman" w:cs="Times New Roman"/>
          <w:sz w:val="24"/>
          <w:szCs w:val="24"/>
        </w:rPr>
        <w:t xml:space="preserve">Half A Century In CT: How Computed Tomography Has Evolved, International Society for Computer Tomography, CT Evolution, Oct 2016 accessed via the Internet at https://www.isct.org/computed-tomography-blog/2017/2/10/half-a-century-in-ct-how-computed-tomography-has-evolved#:~:text=In%201967%20Sir%20Godfrey%20Hounsfield,Laboratories%20using%20x%2Dray%20technology.&amp;text=In%201971%20the%20first%20patient,publicized%20until%20a%20year%20later. On Oct 30, 2023 </w:t>
      </w:r>
    </w:p>
    <w:p w14:paraId="3E61AE61" w14:textId="6BFF66EA" w:rsidR="009D444B" w:rsidRPr="00C17373" w:rsidRDefault="009D444B" w:rsidP="009D444B">
      <w:pPr>
        <w:tabs>
          <w:tab w:val="left" w:pos="450"/>
        </w:tabs>
        <w:spacing w:line="480" w:lineRule="auto"/>
        <w:rPr>
          <w:rFonts w:ascii="Times New Roman" w:hAnsi="Times New Roman" w:cs="Times New Roman"/>
          <w:sz w:val="24"/>
          <w:szCs w:val="24"/>
        </w:rPr>
      </w:pPr>
      <w:r w:rsidRPr="00C17373">
        <w:rPr>
          <w:rFonts w:ascii="Times New Roman" w:hAnsi="Times New Roman" w:cs="Times New Roman"/>
          <w:sz w:val="24"/>
          <w:szCs w:val="24"/>
        </w:rPr>
        <w:t>Methodology: Qualitative Informative Study</w:t>
      </w:r>
    </w:p>
    <w:p w14:paraId="2EB3BEEF" w14:textId="0A92512F" w:rsidR="000A2069" w:rsidRPr="00C17373" w:rsidRDefault="000A2069" w:rsidP="007B0D49">
      <w:pPr>
        <w:pStyle w:val="ListParagraph"/>
        <w:numPr>
          <w:ilvl w:val="0"/>
          <w:numId w:val="3"/>
        </w:numPr>
        <w:tabs>
          <w:tab w:val="left" w:pos="450"/>
        </w:tabs>
        <w:spacing w:line="480" w:lineRule="auto"/>
        <w:ind w:hanging="720"/>
        <w:rPr>
          <w:rFonts w:ascii="Times New Roman" w:hAnsi="Times New Roman" w:cs="Times New Roman"/>
          <w:sz w:val="24"/>
          <w:szCs w:val="24"/>
        </w:rPr>
      </w:pPr>
      <w:r w:rsidRPr="00C17373">
        <w:rPr>
          <w:rFonts w:ascii="Times New Roman" w:hAnsi="Times New Roman" w:cs="Times New Roman"/>
          <w:sz w:val="24"/>
          <w:szCs w:val="24"/>
        </w:rPr>
        <w:t xml:space="preserve"> Security Awareness Studies on Single </w:t>
      </w:r>
      <w:r w:rsidR="004453D6">
        <w:rPr>
          <w:rFonts w:ascii="Times New Roman" w:hAnsi="Times New Roman" w:cs="Times New Roman"/>
          <w:sz w:val="24"/>
          <w:szCs w:val="24"/>
        </w:rPr>
        <w:t>Sign-On</w:t>
      </w:r>
      <w:r w:rsidRPr="00C17373">
        <w:rPr>
          <w:rFonts w:ascii="Times New Roman" w:hAnsi="Times New Roman" w:cs="Times New Roman"/>
          <w:sz w:val="24"/>
          <w:szCs w:val="24"/>
        </w:rPr>
        <w:t xml:space="preserve"> Solutions of Students</w:t>
      </w:r>
    </w:p>
    <w:p w14:paraId="723CFCDF" w14:textId="77777777" w:rsidR="009D444B" w:rsidRDefault="000A2069" w:rsidP="009D444B">
      <w:pPr>
        <w:tabs>
          <w:tab w:val="left" w:pos="450"/>
        </w:tabs>
        <w:spacing w:line="480" w:lineRule="auto"/>
        <w:rPr>
          <w:rFonts w:ascii="Times New Roman" w:hAnsi="Times New Roman" w:cs="Times New Roman"/>
          <w:sz w:val="24"/>
          <w:szCs w:val="24"/>
        </w:rPr>
      </w:pPr>
      <w:proofErr w:type="spellStart"/>
      <w:r w:rsidRPr="00C17373">
        <w:rPr>
          <w:rFonts w:ascii="Times New Roman" w:hAnsi="Times New Roman" w:cs="Times New Roman"/>
          <w:color w:val="212121"/>
          <w:sz w:val="24"/>
          <w:szCs w:val="24"/>
          <w:shd w:val="clear" w:color="auto" w:fill="FFFFFF"/>
        </w:rPr>
        <w:t>Pratama</w:t>
      </w:r>
      <w:proofErr w:type="spellEnd"/>
      <w:r w:rsidRPr="00C17373">
        <w:rPr>
          <w:rFonts w:ascii="Times New Roman" w:hAnsi="Times New Roman" w:cs="Times New Roman"/>
          <w:color w:val="212121"/>
          <w:sz w:val="24"/>
          <w:szCs w:val="24"/>
          <w:shd w:val="clear" w:color="auto" w:fill="FFFFFF"/>
        </w:rPr>
        <w:t xml:space="preserve"> AR, Firmansyah FM, Rahma F. Security awareness of single sign-on account in the academic community: the roles of demographics, privacy concerns, and Big-Five personality. </w:t>
      </w:r>
      <w:proofErr w:type="spellStart"/>
      <w:r w:rsidRPr="00C17373">
        <w:rPr>
          <w:rFonts w:ascii="Times New Roman" w:hAnsi="Times New Roman" w:cs="Times New Roman"/>
          <w:color w:val="212121"/>
          <w:sz w:val="24"/>
          <w:szCs w:val="24"/>
          <w:shd w:val="clear" w:color="auto" w:fill="FFFFFF"/>
        </w:rPr>
        <w:t>PeerJ</w:t>
      </w:r>
      <w:proofErr w:type="spellEnd"/>
      <w:r w:rsidRPr="00C17373">
        <w:rPr>
          <w:rFonts w:ascii="Times New Roman" w:hAnsi="Times New Roman" w:cs="Times New Roman"/>
          <w:color w:val="212121"/>
          <w:sz w:val="24"/>
          <w:szCs w:val="24"/>
          <w:shd w:val="clear" w:color="auto" w:fill="FFFFFF"/>
        </w:rPr>
        <w:t xml:space="preserve"> </w:t>
      </w:r>
      <w:proofErr w:type="spellStart"/>
      <w:r w:rsidRPr="00C17373">
        <w:rPr>
          <w:rFonts w:ascii="Times New Roman" w:hAnsi="Times New Roman" w:cs="Times New Roman"/>
          <w:color w:val="212121"/>
          <w:sz w:val="24"/>
          <w:szCs w:val="24"/>
          <w:shd w:val="clear" w:color="auto" w:fill="FFFFFF"/>
        </w:rPr>
        <w:t>Comput</w:t>
      </w:r>
      <w:proofErr w:type="spellEnd"/>
      <w:r w:rsidRPr="00C17373">
        <w:rPr>
          <w:rFonts w:ascii="Times New Roman" w:hAnsi="Times New Roman" w:cs="Times New Roman"/>
          <w:color w:val="212121"/>
          <w:sz w:val="24"/>
          <w:szCs w:val="24"/>
          <w:shd w:val="clear" w:color="auto" w:fill="FFFFFF"/>
        </w:rPr>
        <w:t xml:space="preserve"> Sci. 2022 Mar 11;</w:t>
      </w:r>
      <w:proofErr w:type="gramStart"/>
      <w:r w:rsidRPr="00C17373">
        <w:rPr>
          <w:rFonts w:ascii="Times New Roman" w:hAnsi="Times New Roman" w:cs="Times New Roman"/>
          <w:color w:val="212121"/>
          <w:sz w:val="24"/>
          <w:szCs w:val="24"/>
          <w:shd w:val="clear" w:color="auto" w:fill="FFFFFF"/>
        </w:rPr>
        <w:t>8:e</w:t>
      </w:r>
      <w:proofErr w:type="gramEnd"/>
      <w:r w:rsidRPr="00C17373">
        <w:rPr>
          <w:rFonts w:ascii="Times New Roman" w:hAnsi="Times New Roman" w:cs="Times New Roman"/>
          <w:color w:val="212121"/>
          <w:sz w:val="24"/>
          <w:szCs w:val="24"/>
          <w:shd w:val="clear" w:color="auto" w:fill="FFFFFF"/>
        </w:rPr>
        <w:t xml:space="preserve">918. </w:t>
      </w:r>
      <w:proofErr w:type="spellStart"/>
      <w:r w:rsidRPr="00C17373">
        <w:rPr>
          <w:rFonts w:ascii="Times New Roman" w:hAnsi="Times New Roman" w:cs="Times New Roman"/>
          <w:color w:val="212121"/>
          <w:sz w:val="24"/>
          <w:szCs w:val="24"/>
          <w:shd w:val="clear" w:color="auto" w:fill="FFFFFF"/>
        </w:rPr>
        <w:t>doi</w:t>
      </w:r>
      <w:proofErr w:type="spellEnd"/>
      <w:r w:rsidRPr="00C17373">
        <w:rPr>
          <w:rFonts w:ascii="Times New Roman" w:hAnsi="Times New Roman" w:cs="Times New Roman"/>
          <w:color w:val="212121"/>
          <w:sz w:val="24"/>
          <w:szCs w:val="24"/>
          <w:shd w:val="clear" w:color="auto" w:fill="FFFFFF"/>
        </w:rPr>
        <w:t>: 10.7717/peerj-cs.918. PMID: 35494842; PMCID: PMC9044249.</w:t>
      </w:r>
      <w:r w:rsidR="009D444B" w:rsidRPr="009D444B">
        <w:rPr>
          <w:rFonts w:ascii="Times New Roman" w:hAnsi="Times New Roman" w:cs="Times New Roman"/>
          <w:sz w:val="24"/>
          <w:szCs w:val="24"/>
        </w:rPr>
        <w:t xml:space="preserve"> </w:t>
      </w:r>
    </w:p>
    <w:p w14:paraId="1F0C4D16" w14:textId="3ABCA61A" w:rsidR="009D444B" w:rsidRPr="00C17373" w:rsidRDefault="009D444B" w:rsidP="009D444B">
      <w:pPr>
        <w:tabs>
          <w:tab w:val="left" w:pos="450"/>
        </w:tabs>
        <w:spacing w:line="480" w:lineRule="auto"/>
        <w:rPr>
          <w:rFonts w:ascii="Times New Roman" w:hAnsi="Times New Roman" w:cs="Times New Roman"/>
          <w:sz w:val="24"/>
          <w:szCs w:val="24"/>
        </w:rPr>
      </w:pPr>
      <w:r w:rsidRPr="00C17373">
        <w:rPr>
          <w:rFonts w:ascii="Times New Roman" w:hAnsi="Times New Roman" w:cs="Times New Roman"/>
          <w:sz w:val="24"/>
          <w:szCs w:val="24"/>
        </w:rPr>
        <w:t>Methodology:  Quantitative Research</w:t>
      </w:r>
    </w:p>
    <w:p w14:paraId="3FCACE8E" w14:textId="57D9B1FA" w:rsidR="001D32B9" w:rsidRPr="00C17373" w:rsidRDefault="001D32B9" w:rsidP="007B0D49">
      <w:pPr>
        <w:pStyle w:val="ListParagraph"/>
        <w:numPr>
          <w:ilvl w:val="0"/>
          <w:numId w:val="3"/>
        </w:numPr>
        <w:tabs>
          <w:tab w:val="left" w:pos="450"/>
        </w:tabs>
        <w:spacing w:line="480" w:lineRule="auto"/>
        <w:ind w:hanging="720"/>
        <w:rPr>
          <w:rFonts w:ascii="Times New Roman" w:hAnsi="Times New Roman" w:cs="Times New Roman"/>
          <w:color w:val="212121"/>
          <w:sz w:val="24"/>
          <w:szCs w:val="24"/>
          <w:shd w:val="clear" w:color="auto" w:fill="FFFFFF"/>
        </w:rPr>
      </w:pPr>
      <w:r w:rsidRPr="00C17373">
        <w:rPr>
          <w:rFonts w:ascii="Times New Roman" w:hAnsi="Times New Roman" w:cs="Times New Roman"/>
          <w:color w:val="212121"/>
          <w:sz w:val="24"/>
          <w:szCs w:val="24"/>
          <w:shd w:val="clear" w:color="auto" w:fill="FFFFFF"/>
        </w:rPr>
        <w:t xml:space="preserve"> User Behaviors and Attitudes towards password expiration policies.  </w:t>
      </w:r>
    </w:p>
    <w:p w14:paraId="64F8B037" w14:textId="77777777" w:rsidR="009D444B" w:rsidRDefault="001D32B9" w:rsidP="009D444B">
      <w:pPr>
        <w:tabs>
          <w:tab w:val="left" w:pos="450"/>
        </w:tabs>
        <w:spacing w:line="480" w:lineRule="auto"/>
        <w:rPr>
          <w:rFonts w:ascii="Times New Roman" w:hAnsi="Times New Roman" w:cs="Times New Roman"/>
          <w:color w:val="212121"/>
          <w:sz w:val="24"/>
          <w:szCs w:val="24"/>
          <w:shd w:val="clear" w:color="auto" w:fill="FFFFFF"/>
        </w:rPr>
      </w:pPr>
      <w:r w:rsidRPr="00C17373">
        <w:rPr>
          <w:rFonts w:ascii="Times New Roman" w:hAnsi="Times New Roman" w:cs="Times New Roman"/>
          <w:sz w:val="24"/>
          <w:szCs w:val="24"/>
        </w:rPr>
        <w:lastRenderedPageBreak/>
        <w:t xml:space="preserve">Hana Habib, Pardis Emami Naeini, Summer Devlin, Maggie Oates, Chelse Swoopes, </w:t>
      </w:r>
      <w:proofErr w:type="spellStart"/>
      <w:r w:rsidRPr="00C17373">
        <w:rPr>
          <w:rFonts w:ascii="Times New Roman" w:hAnsi="Times New Roman" w:cs="Times New Roman"/>
          <w:sz w:val="24"/>
          <w:szCs w:val="24"/>
        </w:rPr>
        <w:t>Lujo</w:t>
      </w:r>
      <w:proofErr w:type="spellEnd"/>
      <w:r w:rsidRPr="00C17373">
        <w:rPr>
          <w:rFonts w:ascii="Times New Roman" w:hAnsi="Times New Roman" w:cs="Times New Roman"/>
          <w:sz w:val="24"/>
          <w:szCs w:val="24"/>
        </w:rPr>
        <w:t xml:space="preserve"> Bauer, Nicolas Christin, and Lorrie Faith Cranor. User Behaviors and Attitudes Under Password Expiration Policies. Fourteenth Symposium on Usable Privacy and Security (SOUPS 2018), Baltimore, MD, pp. 13-20.</w:t>
      </w:r>
      <w:r w:rsidR="009D444B" w:rsidRPr="009D444B">
        <w:rPr>
          <w:rFonts w:ascii="Times New Roman" w:hAnsi="Times New Roman" w:cs="Times New Roman"/>
          <w:color w:val="212121"/>
          <w:sz w:val="24"/>
          <w:szCs w:val="24"/>
          <w:shd w:val="clear" w:color="auto" w:fill="FFFFFF"/>
        </w:rPr>
        <w:t xml:space="preserve"> </w:t>
      </w:r>
    </w:p>
    <w:p w14:paraId="49EEF597" w14:textId="7A5D364A" w:rsidR="009D444B" w:rsidRPr="00C17373" w:rsidRDefault="009D444B" w:rsidP="009D444B">
      <w:pPr>
        <w:tabs>
          <w:tab w:val="left" w:pos="450"/>
        </w:tabs>
        <w:spacing w:line="480" w:lineRule="auto"/>
        <w:rPr>
          <w:rFonts w:ascii="Times New Roman" w:hAnsi="Times New Roman" w:cs="Times New Roman"/>
          <w:color w:val="212121"/>
          <w:sz w:val="24"/>
          <w:szCs w:val="24"/>
          <w:shd w:val="clear" w:color="auto" w:fill="FFFFFF"/>
        </w:rPr>
      </w:pPr>
      <w:r w:rsidRPr="00C17373">
        <w:rPr>
          <w:rFonts w:ascii="Times New Roman" w:hAnsi="Times New Roman" w:cs="Times New Roman"/>
          <w:color w:val="212121"/>
          <w:sz w:val="24"/>
          <w:szCs w:val="24"/>
          <w:shd w:val="clear" w:color="auto" w:fill="FFFFFF"/>
        </w:rPr>
        <w:t>Methodology:  Quantitative Analysis of Survey Research</w:t>
      </w:r>
    </w:p>
    <w:p w14:paraId="0AB524FA" w14:textId="7F20F67B" w:rsidR="001D32B9" w:rsidRPr="009D444B" w:rsidRDefault="001D32B9" w:rsidP="007B0D49">
      <w:pPr>
        <w:pStyle w:val="ListParagraph"/>
        <w:numPr>
          <w:ilvl w:val="0"/>
          <w:numId w:val="3"/>
        </w:numPr>
        <w:tabs>
          <w:tab w:val="left" w:pos="450"/>
        </w:tabs>
        <w:spacing w:line="480" w:lineRule="auto"/>
        <w:ind w:left="0" w:firstLine="0"/>
        <w:rPr>
          <w:rFonts w:ascii="Times New Roman" w:hAnsi="Times New Roman" w:cs="Times New Roman"/>
          <w:sz w:val="24"/>
          <w:szCs w:val="24"/>
        </w:rPr>
      </w:pPr>
      <w:r w:rsidRPr="009D444B">
        <w:rPr>
          <w:rFonts w:ascii="Times New Roman" w:hAnsi="Times New Roman" w:cs="Times New Roman"/>
          <w:sz w:val="24"/>
          <w:szCs w:val="24"/>
        </w:rPr>
        <w:t xml:space="preserve"> Diversifying Passwords to Survive</w:t>
      </w:r>
      <w:r w:rsidR="009D444B" w:rsidRPr="009D444B">
        <w:rPr>
          <w:rFonts w:ascii="Times New Roman" w:hAnsi="Times New Roman" w:cs="Times New Roman"/>
          <w:sz w:val="24"/>
          <w:szCs w:val="24"/>
        </w:rPr>
        <w:t xml:space="preserve">:  </w:t>
      </w:r>
      <w:r w:rsidRPr="009D444B">
        <w:rPr>
          <w:rFonts w:ascii="Times New Roman" w:hAnsi="Times New Roman" w:cs="Times New Roman"/>
          <w:sz w:val="24"/>
          <w:szCs w:val="24"/>
        </w:rPr>
        <w:t>A two-part online study to examine how participants create and use passwords under two adaptive password policies in multiple configurations.</w:t>
      </w:r>
    </w:p>
    <w:p w14:paraId="45F62D6D" w14:textId="0CBBA9E8" w:rsidR="009D444B" w:rsidRDefault="009D444B" w:rsidP="009D444B">
      <w:pPr>
        <w:tabs>
          <w:tab w:val="left" w:pos="45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D32B9" w:rsidRPr="00C17373">
        <w:rPr>
          <w:rFonts w:ascii="Times New Roman" w:hAnsi="Times New Roman" w:cs="Times New Roman"/>
          <w:sz w:val="24"/>
          <w:szCs w:val="24"/>
        </w:rPr>
        <w:t xml:space="preserve">Sean Segreti, William Melicher, Saranga Komanduri, Darya Melicher, Richard Shay, Blase Ur, </w:t>
      </w:r>
      <w:proofErr w:type="spellStart"/>
      <w:r w:rsidR="001D32B9" w:rsidRPr="00C17373">
        <w:rPr>
          <w:rFonts w:ascii="Times New Roman" w:hAnsi="Times New Roman" w:cs="Times New Roman"/>
          <w:sz w:val="24"/>
          <w:szCs w:val="24"/>
        </w:rPr>
        <w:t>Lujo</w:t>
      </w:r>
      <w:proofErr w:type="spellEnd"/>
      <w:r w:rsidR="001D32B9" w:rsidRPr="00C17373">
        <w:rPr>
          <w:rFonts w:ascii="Times New Roman" w:hAnsi="Times New Roman" w:cs="Times New Roman"/>
          <w:sz w:val="24"/>
          <w:szCs w:val="24"/>
        </w:rPr>
        <w:t xml:space="preserve"> Bauer, Nicolas Christin, Lorrie Cranor, and Michelle Mazurek. Diversify to Survive: Making Passwords Stronger with Adaptive Policies. SOUPS 2017, Santa Clara, CA, July 12-14, 2017.</w:t>
      </w:r>
      <w:r w:rsidRPr="009D444B">
        <w:rPr>
          <w:rFonts w:ascii="Times New Roman" w:hAnsi="Times New Roman" w:cs="Times New Roman"/>
          <w:sz w:val="24"/>
          <w:szCs w:val="24"/>
        </w:rPr>
        <w:t xml:space="preserve"> </w:t>
      </w:r>
    </w:p>
    <w:p w14:paraId="211B0658" w14:textId="57D5F3C8" w:rsidR="009D444B" w:rsidRPr="00C17373" w:rsidRDefault="009D444B" w:rsidP="009D444B">
      <w:pPr>
        <w:tabs>
          <w:tab w:val="left" w:pos="450"/>
        </w:tabs>
        <w:spacing w:line="480" w:lineRule="auto"/>
        <w:rPr>
          <w:rFonts w:ascii="Times New Roman" w:hAnsi="Times New Roman" w:cs="Times New Roman"/>
          <w:sz w:val="24"/>
          <w:szCs w:val="24"/>
        </w:rPr>
      </w:pPr>
      <w:r w:rsidRPr="00C17373">
        <w:rPr>
          <w:rFonts w:ascii="Times New Roman" w:hAnsi="Times New Roman" w:cs="Times New Roman"/>
          <w:sz w:val="24"/>
          <w:szCs w:val="24"/>
        </w:rPr>
        <w:t>Methodology:  Quantitative Analysis of Survey Research</w:t>
      </w:r>
    </w:p>
    <w:p w14:paraId="07EA3B6C" w14:textId="22E5A6C5" w:rsidR="006A6A26" w:rsidRPr="00DA5EA5" w:rsidRDefault="00DA5EA5" w:rsidP="007B0D49">
      <w:pPr>
        <w:pStyle w:val="ListParagraph"/>
        <w:numPr>
          <w:ilvl w:val="0"/>
          <w:numId w:val="3"/>
        </w:numPr>
        <w:tabs>
          <w:tab w:val="left" w:pos="450"/>
        </w:tabs>
        <w:spacing w:line="480" w:lineRule="auto"/>
        <w:ind w:left="0" w:firstLine="0"/>
        <w:rPr>
          <w:rFonts w:ascii="Times New Roman" w:hAnsi="Times New Roman" w:cs="Times New Roman"/>
          <w:sz w:val="28"/>
          <w:szCs w:val="28"/>
        </w:rPr>
      </w:pPr>
      <w:r>
        <w:rPr>
          <w:rFonts w:ascii="Times New Roman" w:hAnsi="Times New Roman" w:cs="Times New Roman"/>
          <w:color w:val="212529"/>
          <w:sz w:val="24"/>
          <w:szCs w:val="24"/>
          <w:shd w:val="clear" w:color="auto" w:fill="FFFFFF"/>
        </w:rPr>
        <w:t xml:space="preserve">  </w:t>
      </w:r>
      <w:r w:rsidRPr="00DA5EA5">
        <w:rPr>
          <w:rFonts w:ascii="Times New Roman" w:hAnsi="Times New Roman" w:cs="Times New Roman"/>
          <w:color w:val="212529"/>
          <w:sz w:val="24"/>
          <w:szCs w:val="24"/>
          <w:shd w:val="clear" w:color="auto" w:fill="FFFFFF"/>
        </w:rPr>
        <w:t>According to </w:t>
      </w:r>
      <w:r w:rsidRPr="00DA5EA5">
        <w:rPr>
          <w:rFonts w:ascii="Times New Roman" w:hAnsi="Times New Roman" w:cs="Times New Roman"/>
          <w:sz w:val="24"/>
          <w:szCs w:val="24"/>
          <w:shd w:val="clear" w:color="auto" w:fill="FFFFFF"/>
        </w:rPr>
        <w:t>Verizon’s 2022 Data Breaches Investigations Report</w:t>
      </w:r>
      <w:r w:rsidRPr="00DA5EA5">
        <w:rPr>
          <w:rFonts w:ascii="Times New Roman" w:hAnsi="Times New Roman" w:cs="Times New Roman"/>
          <w:color w:val="212529"/>
          <w:sz w:val="24"/>
          <w:szCs w:val="24"/>
          <w:shd w:val="clear" w:color="auto" w:fill="FFFFFF"/>
        </w:rPr>
        <w:t>, 82% of data breaches involve a human element. In today’s volatile cyberattack landscape, every business in every industry is at risk of a cyberattack. That means that every business needs to make sure that it’s taking </w:t>
      </w:r>
      <w:r w:rsidRPr="00DA5EA5">
        <w:rPr>
          <w:rFonts w:ascii="Times New Roman" w:hAnsi="Times New Roman" w:cs="Times New Roman"/>
          <w:sz w:val="24"/>
          <w:szCs w:val="24"/>
          <w:shd w:val="clear" w:color="auto" w:fill="FFFFFF"/>
        </w:rPr>
        <w:t>a strong defensive posture</w:t>
      </w:r>
      <w:r w:rsidRPr="00DA5EA5">
        <w:rPr>
          <w:rFonts w:ascii="Times New Roman" w:hAnsi="Times New Roman" w:cs="Times New Roman"/>
          <w:color w:val="212529"/>
          <w:sz w:val="24"/>
          <w:szCs w:val="24"/>
          <w:shd w:val="clear" w:color="auto" w:fill="FFFFFF"/>
        </w:rPr>
        <w:t> with the right solutions in place to reduce risk. One of those solutions should be a robust security awareness training program. </w:t>
      </w:r>
    </w:p>
    <w:p w14:paraId="78D4A7BB" w14:textId="3197FA14" w:rsidR="00DA5EA5" w:rsidRPr="0026490D" w:rsidRDefault="00DA5EA5" w:rsidP="0026490D">
      <w:pPr>
        <w:spacing w:line="480" w:lineRule="auto"/>
        <w:rPr>
          <w:rFonts w:ascii="Times New Roman" w:hAnsi="Times New Roman" w:cs="Times New Roman"/>
        </w:rPr>
      </w:pPr>
      <w:bookmarkStart w:id="21" w:name="_Toc153387771"/>
      <w:r w:rsidRPr="0026490D">
        <w:rPr>
          <w:rFonts w:ascii="Times New Roman" w:hAnsi="Times New Roman" w:cs="Times New Roman"/>
        </w:rPr>
        <w:t xml:space="preserve">ID Agent:  These 10 Facts About the Benefits of Security Awareness Training Are Game-Changers accessed via the Internet at </w:t>
      </w:r>
      <w:proofErr w:type="gramStart"/>
      <w:r w:rsidR="009D444B" w:rsidRPr="0026490D">
        <w:rPr>
          <w:rFonts w:ascii="Times New Roman" w:hAnsi="Times New Roman" w:cs="Times New Roman"/>
        </w:rPr>
        <w:t>https://www.idagent.com/blog/10-facts-about-the-benefits-of-security-awareness-training/</w:t>
      </w:r>
      <w:bookmarkEnd w:id="21"/>
      <w:proofErr w:type="gramEnd"/>
    </w:p>
    <w:p w14:paraId="7507E8CF" w14:textId="71895F95" w:rsidR="00DA5EA5" w:rsidRDefault="00DA5EA5" w:rsidP="0026490D">
      <w:pPr>
        <w:spacing w:line="480" w:lineRule="auto"/>
        <w:rPr>
          <w:rFonts w:ascii="Times New Roman" w:hAnsi="Times New Roman" w:cs="Times New Roman"/>
          <w:color w:val="000000" w:themeColor="text1"/>
        </w:rPr>
      </w:pPr>
      <w:bookmarkStart w:id="22" w:name="_Toc153387772"/>
      <w:r w:rsidRPr="0026490D">
        <w:rPr>
          <w:rFonts w:ascii="Times New Roman" w:hAnsi="Times New Roman" w:cs="Times New Roman"/>
          <w:color w:val="000000" w:themeColor="text1"/>
        </w:rPr>
        <w:t>Article Review of Verizon Study Methodology:  Quantitative Survey</w:t>
      </w:r>
      <w:bookmarkEnd w:id="22"/>
    </w:p>
    <w:p w14:paraId="3313454E" w14:textId="77777777" w:rsidR="0026490D" w:rsidRDefault="0026490D" w:rsidP="0026490D">
      <w:pPr>
        <w:spacing w:line="480" w:lineRule="auto"/>
        <w:rPr>
          <w:rFonts w:ascii="Times New Roman" w:hAnsi="Times New Roman" w:cs="Times New Roman"/>
          <w:color w:val="000000" w:themeColor="text1"/>
        </w:rPr>
      </w:pPr>
    </w:p>
    <w:p w14:paraId="04A7D8E1" w14:textId="51768B94" w:rsidR="0026490D" w:rsidRPr="0026490D" w:rsidRDefault="0026490D" w:rsidP="0026490D">
      <w:pPr>
        <w:pStyle w:val="ListParagraph"/>
        <w:numPr>
          <w:ilvl w:val="0"/>
          <w:numId w:val="3"/>
        </w:numPr>
        <w:shd w:val="clear" w:color="auto" w:fill="FFFFFF"/>
        <w:spacing w:after="100" w:afterAutospacing="1" w:line="480" w:lineRule="auto"/>
        <w:ind w:left="0" w:firstLine="360"/>
        <w:outlineLvl w:val="2"/>
        <w:rPr>
          <w:rFonts w:ascii="Times New Roman" w:eastAsia="Times New Roman" w:hAnsi="Times New Roman" w:cs="Times New Roman"/>
          <w:color w:val="000000" w:themeColor="text1"/>
          <w:kern w:val="0"/>
          <w:sz w:val="24"/>
          <w:szCs w:val="24"/>
          <w14:ligatures w14:val="none"/>
        </w:rPr>
      </w:pPr>
      <w:bookmarkStart w:id="23" w:name="_Toc153387773"/>
      <w:bookmarkStart w:id="24" w:name="_Toc153388277"/>
      <w:bookmarkStart w:id="25" w:name="_Toc153389181"/>
      <w:r w:rsidRPr="0026490D">
        <w:rPr>
          <w:rFonts w:ascii="Times New Roman" w:eastAsia="Times New Roman" w:hAnsi="Times New Roman" w:cs="Times New Roman"/>
          <w:color w:val="000000" w:themeColor="text1"/>
          <w:kern w:val="0"/>
          <w:sz w:val="24"/>
          <w:szCs w:val="24"/>
          <w14:ligatures w14:val="none"/>
        </w:rPr>
        <w:lastRenderedPageBreak/>
        <w:t>Cybercriminals were quick to exploit vulnerabilities. Organizations reported a dramatic increase in malware attacks. The 2020 FBI Internet Crime Report collated data from 791,790 complaints -- a jump of more than 300,000 from the prior year. These victims claimed losses of more than $4.2 billion.</w:t>
      </w:r>
      <w:bookmarkEnd w:id="23"/>
      <w:bookmarkEnd w:id="24"/>
      <w:bookmarkEnd w:id="25"/>
    </w:p>
    <w:p w14:paraId="02671A7C" w14:textId="454338D1" w:rsidR="0026490D" w:rsidRPr="0026490D" w:rsidRDefault="0026490D" w:rsidP="0026490D">
      <w:pPr>
        <w:spacing w:line="480" w:lineRule="auto"/>
        <w:rPr>
          <w:rFonts w:ascii="Times New Roman" w:hAnsi="Times New Roman" w:cs="Times New Roman"/>
          <w:sz w:val="24"/>
          <w:szCs w:val="24"/>
        </w:rPr>
      </w:pPr>
      <w:r>
        <w:rPr>
          <w:rFonts w:eastAsia="Times New Roman"/>
          <w:kern w:val="0"/>
          <w14:ligatures w14:val="none"/>
        </w:rPr>
        <w:t xml:space="preserve"> </w:t>
      </w:r>
      <w:bookmarkStart w:id="26" w:name="_Toc153387774"/>
      <w:r w:rsidRPr="0026490D">
        <w:rPr>
          <w:rFonts w:ascii="Times New Roman" w:eastAsia="Times New Roman" w:hAnsi="Times New Roman" w:cs="Times New Roman"/>
          <w:kern w:val="0"/>
          <w:sz w:val="24"/>
          <w:szCs w:val="24"/>
          <w14:ligatures w14:val="none"/>
        </w:rPr>
        <w:t>Tech Target, DeCarlo, A., What</w:t>
      </w:r>
      <w:r w:rsidRPr="0026490D">
        <w:rPr>
          <w:rFonts w:ascii="Times New Roman" w:hAnsi="Times New Roman" w:cs="Times New Roman"/>
          <w:sz w:val="24"/>
          <w:szCs w:val="24"/>
        </w:rPr>
        <w:t xml:space="preserve"> are the elements of modern network security architecture, July 2023 accessed via the Internet at </w:t>
      </w:r>
      <w:proofErr w:type="gramStart"/>
      <w:r w:rsidRPr="0026490D">
        <w:rPr>
          <w:rFonts w:ascii="Times New Roman" w:hAnsi="Times New Roman" w:cs="Times New Roman"/>
          <w:sz w:val="24"/>
          <w:szCs w:val="24"/>
        </w:rPr>
        <w:t>https://www.techtarget.com/searchnetworking/tip/What-are-the-elements-of-modern-network-security-architecture</w:t>
      </w:r>
      <w:bookmarkEnd w:id="26"/>
      <w:proofErr w:type="gramEnd"/>
    </w:p>
    <w:p w14:paraId="61FEABA1" w14:textId="251A70D3" w:rsidR="00DA5EA5" w:rsidRDefault="00DA5EA5" w:rsidP="007576B2">
      <w:pPr>
        <w:spacing w:line="480" w:lineRule="auto"/>
        <w:rPr>
          <w:rFonts w:ascii="Times New Roman" w:hAnsi="Times New Roman" w:cs="Times New Roman"/>
          <w:color w:val="000000" w:themeColor="text1"/>
          <w:sz w:val="24"/>
          <w:szCs w:val="24"/>
        </w:rPr>
      </w:pPr>
      <w:r w:rsidRPr="00DA5EA5">
        <w:rPr>
          <w:rFonts w:ascii="Times New Roman" w:hAnsi="Times New Roman" w:cs="Times New Roman"/>
          <w:color w:val="000000" w:themeColor="text1"/>
          <w:sz w:val="24"/>
          <w:szCs w:val="24"/>
        </w:rPr>
        <w:t>Article of Quantitative Study</w:t>
      </w:r>
    </w:p>
    <w:p w14:paraId="304ECB93" w14:textId="61CA7A31" w:rsidR="00DA5EA5" w:rsidRDefault="007576B2" w:rsidP="0026490D">
      <w:pPr>
        <w:pStyle w:val="ListParagraph"/>
        <w:numPr>
          <w:ilvl w:val="0"/>
          <w:numId w:val="3"/>
        </w:numPr>
        <w:spacing w:line="480" w:lineRule="auto"/>
        <w:ind w:left="0" w:firstLine="0"/>
        <w:rPr>
          <w:rFonts w:ascii="Times New Roman" w:hAnsi="Times New Roman" w:cs="Times New Roman"/>
          <w:color w:val="000000" w:themeColor="text1"/>
          <w:sz w:val="24"/>
          <w:szCs w:val="24"/>
        </w:rPr>
      </w:pPr>
      <w:r w:rsidRPr="007576B2">
        <w:rPr>
          <w:rFonts w:ascii="Times New Roman" w:hAnsi="Times New Roman" w:cs="Times New Roman"/>
          <w:color w:val="000000" w:themeColor="text1"/>
          <w:sz w:val="24"/>
          <w:szCs w:val="24"/>
        </w:rPr>
        <w:t>This generic qualitative study explored the factors that influence the state of information security governance in modern non-IT organizations across North America. The study was framed within the general deterrence theory and used two research questions as a guide. The first research question was what factors influence the effectiveness of ISG policies in non-IT organizations? The second research question was what strategies do non-IT organizations employ to enforce policy compliance? </w:t>
      </w:r>
    </w:p>
    <w:p w14:paraId="376D8EE4" w14:textId="4C049E53" w:rsidR="007576B2" w:rsidRDefault="009D444B" w:rsidP="007576B2">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roofErr w:type="spellStart"/>
      <w:r w:rsidR="007576B2" w:rsidRPr="007576B2">
        <w:rPr>
          <w:rFonts w:ascii="Times New Roman" w:hAnsi="Times New Roman" w:cs="Times New Roman"/>
          <w:color w:val="000000" w:themeColor="text1"/>
          <w:sz w:val="24"/>
          <w:szCs w:val="24"/>
          <w:shd w:val="clear" w:color="auto" w:fill="FFFFFF"/>
        </w:rPr>
        <w:t>Kamaziwe</w:t>
      </w:r>
      <w:proofErr w:type="spellEnd"/>
      <w:r w:rsidR="007576B2" w:rsidRPr="007576B2">
        <w:rPr>
          <w:rFonts w:ascii="Times New Roman" w:hAnsi="Times New Roman" w:cs="Times New Roman"/>
          <w:color w:val="000000" w:themeColor="text1"/>
          <w:sz w:val="24"/>
          <w:szCs w:val="24"/>
          <w:shd w:val="clear" w:color="auto" w:fill="FFFFFF"/>
        </w:rPr>
        <w:t>, D. W. (2023). </w:t>
      </w:r>
      <w:r w:rsidR="007576B2" w:rsidRPr="007576B2">
        <w:rPr>
          <w:rFonts w:ascii="Times New Roman" w:hAnsi="Times New Roman" w:cs="Times New Roman"/>
          <w:i/>
          <w:iCs/>
          <w:color w:val="000000" w:themeColor="text1"/>
          <w:sz w:val="24"/>
          <w:szCs w:val="24"/>
          <w:shd w:val="clear" w:color="auto" w:fill="FFFFFF"/>
        </w:rPr>
        <w:t>Information Security Governance Shortfalls in Non-IT Organizations: A Generic Qualitative Inquiry </w:t>
      </w:r>
      <w:r w:rsidR="007576B2" w:rsidRPr="007576B2">
        <w:rPr>
          <w:rFonts w:ascii="Times New Roman" w:hAnsi="Times New Roman" w:cs="Times New Roman"/>
          <w:color w:val="000000" w:themeColor="text1"/>
          <w:sz w:val="24"/>
          <w:szCs w:val="24"/>
          <w:shd w:val="clear" w:color="auto" w:fill="FFFFFF"/>
        </w:rPr>
        <w:t>(Order No. 30494236). Available from Dissertations &amp; Theses @ Capella University. (2818503049). http://library.capella.edu/login?qurl=https%3A%2F%2Fwww.proquest.com%2Fdissertations-theses%2Finformation-security-governance-shortfalls-non%2Fdocview%2F2818503049%2Fse-2%3Faccountid%3D27965</w:t>
      </w:r>
    </w:p>
    <w:p w14:paraId="46F2466A" w14:textId="247BC718" w:rsidR="007576B2" w:rsidRDefault="007576B2" w:rsidP="007576B2">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Capella Dissertation:  Qualitative Study</w:t>
      </w:r>
    </w:p>
    <w:p w14:paraId="2E3511D9" w14:textId="3D04A987" w:rsidR="007576B2" w:rsidRDefault="007576B2" w:rsidP="0026490D">
      <w:pPr>
        <w:pStyle w:val="ListParagraph"/>
        <w:numPr>
          <w:ilvl w:val="0"/>
          <w:numId w:val="3"/>
        </w:numPr>
        <w:spacing w:line="480" w:lineRule="auto"/>
        <w:ind w:left="0" w:firstLine="0"/>
        <w:rPr>
          <w:rFonts w:ascii="Times New Roman" w:hAnsi="Times New Roman" w:cs="Times New Roman"/>
          <w:color w:val="000000" w:themeColor="text1"/>
          <w:sz w:val="24"/>
          <w:szCs w:val="24"/>
        </w:rPr>
      </w:pPr>
      <w:r w:rsidRPr="007576B2">
        <w:rPr>
          <w:rFonts w:ascii="Times New Roman" w:hAnsi="Times New Roman" w:cs="Times New Roman"/>
          <w:color w:val="000000" w:themeColor="text1"/>
          <w:sz w:val="24"/>
          <w:szCs w:val="24"/>
        </w:rPr>
        <w:lastRenderedPageBreak/>
        <w:t xml:space="preserve"> This study focused on cybersecurity risk management for the residential real estate industry. The residential real estate industry is an ongoing target for hackers given its information-rich transactional data. The study research question was Which cybersecurity risk management policies do experts in real estate cybersecurity recommend that managers of residential real estate firms implement to prevent, detect, and respond to cybersecurity threats, vulnerabilities, and attacks?</w:t>
      </w:r>
    </w:p>
    <w:p w14:paraId="100F4229" w14:textId="323D4B11" w:rsidR="007576B2" w:rsidRPr="007576B2" w:rsidRDefault="009D444B" w:rsidP="007576B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576B2" w:rsidRPr="007576B2">
        <w:rPr>
          <w:rFonts w:ascii="Times New Roman" w:hAnsi="Times New Roman" w:cs="Times New Roman"/>
          <w:color w:val="000000" w:themeColor="text1"/>
          <w:sz w:val="24"/>
          <w:szCs w:val="24"/>
        </w:rPr>
        <w:t>Middleton, T. T. (2022). </w:t>
      </w:r>
      <w:r w:rsidR="007576B2" w:rsidRPr="007576B2">
        <w:rPr>
          <w:rFonts w:ascii="Times New Roman" w:hAnsi="Times New Roman" w:cs="Times New Roman"/>
          <w:i/>
          <w:iCs/>
          <w:color w:val="000000" w:themeColor="text1"/>
          <w:sz w:val="24"/>
          <w:szCs w:val="24"/>
        </w:rPr>
        <w:t>Effective Cybersecurity Risk Management Policies for the Residential Real Estate Industry </w:t>
      </w:r>
      <w:r w:rsidR="007576B2" w:rsidRPr="007576B2">
        <w:rPr>
          <w:rFonts w:ascii="Times New Roman" w:hAnsi="Times New Roman" w:cs="Times New Roman"/>
          <w:color w:val="000000" w:themeColor="text1"/>
          <w:sz w:val="24"/>
          <w:szCs w:val="24"/>
        </w:rPr>
        <w:t>(Order No. 29261271). Available from Dissertations &amp; Theses @ Capella University. (2694989069). http://library.capella.edu/login?qurl=https%3A%2F%2Fwww.proquest.com%2Fdissertations-theses%2Feffective-cybersecurity-risk-management-policies%2Fdocview%2F2694989069%2Fse-2%3Faccountid%3D27965</w:t>
      </w:r>
    </w:p>
    <w:p w14:paraId="4686A26D" w14:textId="18B81C01" w:rsidR="00DA5EA5" w:rsidRDefault="007576B2" w:rsidP="007576B2">
      <w:pPr>
        <w:shd w:val="clear" w:color="auto" w:fill="FFFFFF"/>
        <w:spacing w:after="100" w:afterAutospacing="1" w:line="480" w:lineRule="auto"/>
        <w:outlineLvl w:val="2"/>
        <w:rPr>
          <w:rFonts w:ascii="Times New Roman" w:eastAsia="Times New Roman" w:hAnsi="Times New Roman" w:cs="Times New Roman"/>
          <w:color w:val="313131"/>
          <w:kern w:val="0"/>
          <w:sz w:val="24"/>
          <w:szCs w:val="24"/>
          <w14:ligatures w14:val="none"/>
        </w:rPr>
      </w:pPr>
      <w:bookmarkStart w:id="27" w:name="_Toc153387775"/>
      <w:bookmarkStart w:id="28" w:name="_Toc153388278"/>
      <w:bookmarkStart w:id="29" w:name="_Toc153389182"/>
      <w:r>
        <w:rPr>
          <w:rFonts w:ascii="Times New Roman" w:eastAsia="Times New Roman" w:hAnsi="Times New Roman" w:cs="Times New Roman"/>
          <w:color w:val="313131"/>
          <w:kern w:val="0"/>
          <w:sz w:val="24"/>
          <w:szCs w:val="24"/>
          <w14:ligatures w14:val="none"/>
        </w:rPr>
        <w:t>Generic Qualitative Study</w:t>
      </w:r>
      <w:bookmarkEnd w:id="27"/>
      <w:bookmarkEnd w:id="28"/>
      <w:bookmarkEnd w:id="29"/>
    </w:p>
    <w:p w14:paraId="4AE8BB22" w14:textId="04FBC059" w:rsidR="00B40FFC" w:rsidRPr="00B40FFC" w:rsidRDefault="00B40FFC" w:rsidP="0026490D">
      <w:pPr>
        <w:pStyle w:val="ListParagraph"/>
        <w:numPr>
          <w:ilvl w:val="0"/>
          <w:numId w:val="3"/>
        </w:numPr>
        <w:shd w:val="clear" w:color="auto" w:fill="FFFFFF"/>
        <w:spacing w:after="100" w:afterAutospacing="1" w:line="480" w:lineRule="auto"/>
        <w:ind w:left="0" w:firstLine="0"/>
        <w:outlineLvl w:val="2"/>
        <w:rPr>
          <w:rFonts w:ascii="Times New Roman" w:hAnsi="Times New Roman" w:cs="Times New Roman"/>
          <w:sz w:val="24"/>
          <w:szCs w:val="24"/>
          <w:shd w:val="clear" w:color="auto" w:fill="FFFFFF"/>
        </w:rPr>
      </w:pPr>
      <w:bookmarkStart w:id="30" w:name="_Toc153387776"/>
      <w:bookmarkStart w:id="31" w:name="_Toc153388279"/>
      <w:bookmarkStart w:id="32" w:name="_Toc153389183"/>
      <w:r w:rsidRPr="00B40FFC">
        <w:rPr>
          <w:rFonts w:ascii="Times New Roman" w:hAnsi="Times New Roman" w:cs="Times New Roman"/>
          <w:sz w:val="24"/>
          <w:szCs w:val="24"/>
        </w:rPr>
        <w:t>The usability and effectiveness of the new privacy control and disclosure mechanisms do not always align with expectations and in this dissertation</w:t>
      </w:r>
      <w:r w:rsidR="00CE2041">
        <w:rPr>
          <w:rFonts w:ascii="Times New Roman" w:hAnsi="Times New Roman" w:cs="Times New Roman"/>
          <w:sz w:val="24"/>
          <w:szCs w:val="24"/>
        </w:rPr>
        <w:t>,</w:t>
      </w:r>
      <w:r w:rsidRPr="00B40FFC">
        <w:rPr>
          <w:rFonts w:ascii="Times New Roman" w:hAnsi="Times New Roman" w:cs="Times New Roman"/>
          <w:sz w:val="24"/>
          <w:szCs w:val="24"/>
        </w:rPr>
        <w:t xml:space="preserve"> we identify and address the shortcomings of these mechanisms </w:t>
      </w:r>
      <w:r w:rsidR="004453D6" w:rsidRPr="00B40FFC">
        <w:rPr>
          <w:rFonts w:ascii="Times New Roman" w:hAnsi="Times New Roman" w:cs="Times New Roman"/>
          <w:sz w:val="24"/>
          <w:szCs w:val="24"/>
        </w:rPr>
        <w:t>to</w:t>
      </w:r>
      <w:r w:rsidRPr="00B40FFC">
        <w:rPr>
          <w:rFonts w:ascii="Times New Roman" w:hAnsi="Times New Roman" w:cs="Times New Roman"/>
          <w:sz w:val="24"/>
          <w:szCs w:val="24"/>
        </w:rPr>
        <w:t xml:space="preserve"> enhance their performance and improve their outcomes.</w:t>
      </w:r>
      <w:bookmarkEnd w:id="30"/>
      <w:bookmarkEnd w:id="31"/>
      <w:bookmarkEnd w:id="32"/>
      <w:r w:rsidRPr="00B40FFC">
        <w:rPr>
          <w:rFonts w:ascii="Times New Roman" w:hAnsi="Times New Roman" w:cs="Times New Roman"/>
          <w:sz w:val="24"/>
          <w:szCs w:val="24"/>
        </w:rPr>
        <w:t xml:space="preserve"> </w:t>
      </w:r>
    </w:p>
    <w:p w14:paraId="3B097755" w14:textId="6F9EB7F9" w:rsidR="00B40FFC" w:rsidRPr="00B40FFC" w:rsidRDefault="00B40FFC" w:rsidP="00B40FFC">
      <w:pPr>
        <w:pStyle w:val="ListParagraph"/>
        <w:shd w:val="clear" w:color="auto" w:fill="FFFFFF"/>
        <w:spacing w:after="100" w:afterAutospacing="1" w:line="480" w:lineRule="auto"/>
        <w:ind w:left="90" w:firstLine="720"/>
        <w:outlineLvl w:val="2"/>
        <w:rPr>
          <w:rFonts w:ascii="Times New Roman" w:hAnsi="Times New Roman" w:cs="Times New Roman"/>
          <w:sz w:val="24"/>
          <w:szCs w:val="24"/>
          <w:shd w:val="clear" w:color="auto" w:fill="FFFFFF"/>
        </w:rPr>
      </w:pPr>
      <w:bookmarkStart w:id="33" w:name="_Toc153387777"/>
      <w:bookmarkStart w:id="34" w:name="_Toc153388280"/>
      <w:bookmarkStart w:id="35" w:name="_Toc153389184"/>
      <w:r w:rsidRPr="00B40FFC">
        <w:rPr>
          <w:rFonts w:ascii="Times New Roman" w:hAnsi="Times New Roman" w:cs="Times New Roman"/>
          <w:sz w:val="24"/>
          <w:szCs w:val="24"/>
          <w:shd w:val="clear" w:color="auto" w:fill="FFFFFF"/>
        </w:rPr>
        <w:t>Balash, D. G. (2023). </w:t>
      </w:r>
      <w:r w:rsidRPr="00B40FFC">
        <w:rPr>
          <w:rFonts w:ascii="Times New Roman" w:hAnsi="Times New Roman" w:cs="Times New Roman"/>
          <w:i/>
          <w:iCs/>
          <w:sz w:val="24"/>
          <w:szCs w:val="24"/>
          <w:shd w:val="clear" w:color="auto" w:fill="FFFFFF"/>
        </w:rPr>
        <w:t>Usability of Privacy Control and Disclosure Mechanisms </w:t>
      </w:r>
      <w:r w:rsidRPr="00B40FFC">
        <w:rPr>
          <w:rFonts w:ascii="Times New Roman" w:hAnsi="Times New Roman" w:cs="Times New Roman"/>
          <w:sz w:val="24"/>
          <w:szCs w:val="24"/>
          <w:shd w:val="clear" w:color="auto" w:fill="FFFFFF"/>
        </w:rPr>
        <w:t>(Order No. 30316226). Available from ProQuest Dissertations &amp; Theses Global. (2792832069). http://library.capella.edu/login?qurl=https%3A%2F%2Fwww.proquest.com%2Fdissertations-theses%2Fusability-privacy-control-disclosure-mechanisms%2Fdocview%2F2792832069%2Fse-2%3Faccountid%3D27965</w:t>
      </w:r>
      <w:bookmarkEnd w:id="33"/>
      <w:bookmarkEnd w:id="34"/>
      <w:bookmarkEnd w:id="35"/>
    </w:p>
    <w:p w14:paraId="6AF67BD6" w14:textId="0335C2B5" w:rsidR="00B40FFC" w:rsidRDefault="00B40FFC" w:rsidP="00B40FFC">
      <w:pPr>
        <w:shd w:val="clear" w:color="auto" w:fill="FFFFFF"/>
        <w:spacing w:after="100" w:afterAutospacing="1" w:line="480" w:lineRule="auto"/>
        <w:outlineLvl w:val="2"/>
        <w:rPr>
          <w:rFonts w:ascii="Times New Roman" w:eastAsia="Times New Roman" w:hAnsi="Times New Roman" w:cs="Times New Roman"/>
          <w:kern w:val="0"/>
          <w:sz w:val="24"/>
          <w:szCs w:val="24"/>
          <w14:ligatures w14:val="none"/>
        </w:rPr>
      </w:pPr>
      <w:bookmarkStart w:id="36" w:name="_Toc153387778"/>
      <w:bookmarkStart w:id="37" w:name="_Toc153388281"/>
      <w:bookmarkStart w:id="38" w:name="_Toc153389185"/>
      <w:r w:rsidRPr="00B40FFC">
        <w:rPr>
          <w:rFonts w:ascii="Times New Roman" w:eastAsia="Times New Roman" w:hAnsi="Times New Roman" w:cs="Times New Roman"/>
          <w:kern w:val="0"/>
          <w:sz w:val="24"/>
          <w:szCs w:val="24"/>
          <w14:ligatures w14:val="none"/>
        </w:rPr>
        <w:t>George Washington University Dissertation:  Qu</w:t>
      </w:r>
      <w:r>
        <w:rPr>
          <w:rFonts w:ascii="Times New Roman" w:eastAsia="Times New Roman" w:hAnsi="Times New Roman" w:cs="Times New Roman"/>
          <w:kern w:val="0"/>
          <w:sz w:val="24"/>
          <w:szCs w:val="24"/>
          <w14:ligatures w14:val="none"/>
        </w:rPr>
        <w:t>alitative Study</w:t>
      </w:r>
      <w:bookmarkEnd w:id="36"/>
      <w:bookmarkEnd w:id="37"/>
      <w:bookmarkEnd w:id="38"/>
    </w:p>
    <w:p w14:paraId="597D438E" w14:textId="1FBD4CD9" w:rsidR="004453D6" w:rsidRDefault="009D444B" w:rsidP="0026490D">
      <w:pPr>
        <w:pStyle w:val="ListParagraph"/>
        <w:numPr>
          <w:ilvl w:val="0"/>
          <w:numId w:val="3"/>
        </w:numPr>
        <w:shd w:val="clear" w:color="auto" w:fill="FFFFFF"/>
        <w:spacing w:after="100" w:afterAutospacing="1" w:line="480" w:lineRule="auto"/>
        <w:ind w:left="0" w:firstLine="0"/>
        <w:outlineLvl w:val="2"/>
        <w:rPr>
          <w:rFonts w:ascii="Times New Roman" w:eastAsia="Times New Roman" w:hAnsi="Times New Roman" w:cs="Times New Roman"/>
          <w:kern w:val="0"/>
          <w:sz w:val="24"/>
          <w:szCs w:val="24"/>
          <w14:ligatures w14:val="none"/>
        </w:rPr>
      </w:pPr>
      <w:bookmarkStart w:id="39" w:name="_Toc153387779"/>
      <w:bookmarkStart w:id="40" w:name="_Toc153388282"/>
      <w:bookmarkStart w:id="41" w:name="_Toc153389186"/>
      <w:r w:rsidRPr="009D444B">
        <w:rPr>
          <w:rFonts w:ascii="Times New Roman" w:eastAsia="Times New Roman" w:hAnsi="Times New Roman" w:cs="Times New Roman"/>
          <w:kern w:val="0"/>
          <w:sz w:val="24"/>
          <w:szCs w:val="24"/>
          <w14:ligatures w14:val="none"/>
        </w:rPr>
        <w:lastRenderedPageBreak/>
        <w:t>The Privacy Act of 1974</w:t>
      </w:r>
      <w:r>
        <w:rPr>
          <w:rFonts w:ascii="Times New Roman" w:eastAsia="Times New Roman" w:hAnsi="Times New Roman" w:cs="Times New Roman"/>
          <w:kern w:val="0"/>
          <w:sz w:val="24"/>
          <w:szCs w:val="24"/>
          <w14:ligatures w14:val="none"/>
        </w:rPr>
        <w:t xml:space="preserve"> is a federal statute; a code of fair information practices that governs </w:t>
      </w:r>
      <w:r w:rsidRPr="009D444B">
        <w:rPr>
          <w:rFonts w:ascii="Times New Roman" w:eastAsia="Times New Roman" w:hAnsi="Times New Roman" w:cs="Times New Roman"/>
          <w:kern w:val="0"/>
          <w:sz w:val="24"/>
          <w:szCs w:val="24"/>
          <w14:ligatures w14:val="none"/>
        </w:rPr>
        <w:t>collection, maintenance, use, and dissemination of information about individuals that is maintained in systems of records by federal agencies.</w:t>
      </w:r>
      <w:r>
        <w:rPr>
          <w:rFonts w:ascii="Times New Roman" w:eastAsia="Times New Roman" w:hAnsi="Times New Roman" w:cs="Times New Roman"/>
          <w:kern w:val="0"/>
          <w:sz w:val="24"/>
          <w:szCs w:val="24"/>
          <w14:ligatures w14:val="none"/>
        </w:rPr>
        <w:t xml:space="preserve"> It is defined as a</w:t>
      </w:r>
      <w:r w:rsidRPr="009D444B">
        <w:rPr>
          <w:rFonts w:ascii="Times New Roman" w:eastAsia="Times New Roman" w:hAnsi="Times New Roman" w:cs="Times New Roman"/>
          <w:kern w:val="0"/>
          <w:sz w:val="24"/>
          <w:szCs w:val="24"/>
          <w14:ligatures w14:val="none"/>
        </w:rPr>
        <w:t xml:space="preserve"> system</w:t>
      </w:r>
      <w:r>
        <w:rPr>
          <w:rFonts w:ascii="Times New Roman" w:eastAsia="Times New Roman" w:hAnsi="Times New Roman" w:cs="Times New Roman"/>
          <w:kern w:val="0"/>
          <w:sz w:val="24"/>
          <w:szCs w:val="24"/>
          <w14:ligatures w14:val="none"/>
        </w:rPr>
        <w:t xml:space="preserve"> or group</w:t>
      </w:r>
      <w:r w:rsidRPr="009D444B">
        <w:rPr>
          <w:rFonts w:ascii="Times New Roman" w:eastAsia="Times New Roman" w:hAnsi="Times New Roman" w:cs="Times New Roman"/>
          <w:kern w:val="0"/>
          <w:sz w:val="24"/>
          <w:szCs w:val="24"/>
          <w14:ligatures w14:val="none"/>
        </w:rPr>
        <w:t xml:space="preserve"> of records under the control </w:t>
      </w:r>
      <w:r>
        <w:rPr>
          <w:rFonts w:ascii="Times New Roman" w:eastAsia="Times New Roman" w:hAnsi="Times New Roman" w:cs="Times New Roman"/>
          <w:kern w:val="0"/>
          <w:sz w:val="24"/>
          <w:szCs w:val="24"/>
          <w14:ligatures w14:val="none"/>
        </w:rPr>
        <w:t>retrieved from an agency regarding an individual</w:t>
      </w:r>
      <w:r w:rsidRPr="009D444B">
        <w:rPr>
          <w:rFonts w:ascii="Times New Roman" w:eastAsia="Times New Roman" w:hAnsi="Times New Roman" w:cs="Times New Roman"/>
          <w:kern w:val="0"/>
          <w:sz w:val="24"/>
          <w:szCs w:val="24"/>
          <w14:ligatures w14:val="none"/>
        </w:rPr>
        <w:t>.</w:t>
      </w:r>
      <w:bookmarkEnd w:id="39"/>
      <w:bookmarkEnd w:id="40"/>
      <w:bookmarkEnd w:id="41"/>
    </w:p>
    <w:p w14:paraId="3E63313C" w14:textId="2D90B61A" w:rsidR="009D444B" w:rsidRDefault="009D444B" w:rsidP="009D444B">
      <w:pPr>
        <w:pStyle w:val="ListParagraph"/>
        <w:shd w:val="clear" w:color="auto" w:fill="FFFFFF"/>
        <w:spacing w:after="100" w:afterAutospacing="1" w:line="480" w:lineRule="auto"/>
        <w:ind w:left="0" w:firstLine="360"/>
        <w:outlineLvl w:val="2"/>
        <w:rPr>
          <w:rFonts w:ascii="Times New Roman" w:eastAsia="Times New Roman" w:hAnsi="Times New Roman" w:cs="Times New Roman"/>
          <w:kern w:val="0"/>
          <w:sz w:val="24"/>
          <w:szCs w:val="24"/>
          <w14:ligatures w14:val="none"/>
        </w:rPr>
      </w:pPr>
      <w:bookmarkStart w:id="42" w:name="_Toc153387780"/>
      <w:bookmarkStart w:id="43" w:name="_Toc153388283"/>
      <w:bookmarkStart w:id="44" w:name="_Toc153389187"/>
      <w:r w:rsidRPr="009D444B">
        <w:rPr>
          <w:rFonts w:ascii="Times New Roman" w:hAnsi="Times New Roman" w:cs="Times New Roman"/>
          <w:sz w:val="24"/>
          <w:szCs w:val="24"/>
          <w:shd w:val="clear" w:color="auto" w:fill="FFFFFF"/>
        </w:rPr>
        <w:t>Privacy Act of 1974, as amended, 5 U.S.C. § 552a</w:t>
      </w:r>
      <w:r w:rsidRPr="009D444B">
        <w:rPr>
          <w:rFonts w:ascii="Times New Roman" w:hAnsi="Times New Roman" w:cs="Times New Roman"/>
          <w:sz w:val="24"/>
          <w:szCs w:val="24"/>
        </w:rPr>
        <w:t xml:space="preserve">, accessed via the Internet at </w:t>
      </w:r>
      <w:proofErr w:type="gramStart"/>
      <w:r w:rsidRPr="009D444B">
        <w:rPr>
          <w:rFonts w:ascii="Times New Roman" w:eastAsia="Times New Roman" w:hAnsi="Times New Roman" w:cs="Times New Roman"/>
          <w:kern w:val="0"/>
          <w:sz w:val="24"/>
          <w:szCs w:val="24"/>
          <w14:ligatures w14:val="none"/>
        </w:rPr>
        <w:t>https://www.justice.gov/opcl/privacy-act-1974</w:t>
      </w:r>
      <w:bookmarkEnd w:id="42"/>
      <w:bookmarkEnd w:id="43"/>
      <w:bookmarkEnd w:id="44"/>
      <w:proofErr w:type="gramEnd"/>
    </w:p>
    <w:p w14:paraId="606AA8FE" w14:textId="76F13B00" w:rsidR="009D444B" w:rsidRDefault="009D444B" w:rsidP="009D444B">
      <w:pPr>
        <w:shd w:val="clear" w:color="auto" w:fill="FFFFFF"/>
        <w:spacing w:after="100" w:afterAutospacing="1" w:line="480" w:lineRule="auto"/>
        <w:outlineLvl w:val="2"/>
        <w:rPr>
          <w:rFonts w:ascii="Times New Roman" w:eastAsia="Times New Roman" w:hAnsi="Times New Roman" w:cs="Times New Roman"/>
          <w:kern w:val="0"/>
          <w:sz w:val="24"/>
          <w:szCs w:val="24"/>
          <w14:ligatures w14:val="none"/>
        </w:rPr>
      </w:pPr>
      <w:bookmarkStart w:id="45" w:name="_Toc153387781"/>
      <w:bookmarkStart w:id="46" w:name="_Toc153388284"/>
      <w:bookmarkStart w:id="47" w:name="_Toc153389188"/>
      <w:r>
        <w:rPr>
          <w:rFonts w:ascii="Times New Roman" w:eastAsia="Times New Roman" w:hAnsi="Times New Roman" w:cs="Times New Roman"/>
          <w:kern w:val="0"/>
          <w:sz w:val="24"/>
          <w:szCs w:val="24"/>
          <w14:ligatures w14:val="none"/>
        </w:rPr>
        <w:t>Professional Review of Legal Statute</w:t>
      </w:r>
      <w:bookmarkEnd w:id="45"/>
      <w:bookmarkEnd w:id="46"/>
      <w:bookmarkEnd w:id="47"/>
    </w:p>
    <w:p w14:paraId="11F7F81F" w14:textId="74BDC61A" w:rsidR="007B0D49" w:rsidRDefault="007B0D49" w:rsidP="0026490D">
      <w:pPr>
        <w:pStyle w:val="ListParagraph"/>
        <w:numPr>
          <w:ilvl w:val="0"/>
          <w:numId w:val="3"/>
        </w:numPr>
        <w:shd w:val="clear" w:color="auto" w:fill="FFFFFF"/>
        <w:spacing w:after="100" w:afterAutospacing="1" w:line="480" w:lineRule="auto"/>
        <w:ind w:left="0" w:firstLine="0"/>
        <w:outlineLvl w:val="2"/>
        <w:rPr>
          <w:rFonts w:ascii="Times New Roman" w:eastAsia="Times New Roman" w:hAnsi="Times New Roman" w:cs="Times New Roman"/>
          <w:kern w:val="0"/>
          <w:sz w:val="24"/>
          <w:szCs w:val="24"/>
          <w14:ligatures w14:val="none"/>
        </w:rPr>
      </w:pPr>
      <w:bookmarkStart w:id="48" w:name="_Toc153387782"/>
      <w:bookmarkStart w:id="49" w:name="_Toc153388285"/>
      <w:bookmarkStart w:id="50" w:name="_Toc153389189"/>
      <w:r>
        <w:rPr>
          <w:rFonts w:ascii="Times New Roman" w:eastAsia="Times New Roman" w:hAnsi="Times New Roman" w:cs="Times New Roman"/>
          <w:kern w:val="0"/>
          <w:sz w:val="24"/>
          <w:szCs w:val="24"/>
          <w14:ligatures w14:val="none"/>
        </w:rPr>
        <w:t xml:space="preserve">The Freedom of Information Act covers public access rights to information records from any federal agency.  Not all agencies follow the same procedure for fulfillment of an FOIA, in fact, the term:  records </w:t>
      </w:r>
      <w:r w:rsidR="00622442">
        <w:rPr>
          <w:rFonts w:ascii="Times New Roman" w:eastAsia="Times New Roman" w:hAnsi="Times New Roman" w:cs="Times New Roman"/>
          <w:kern w:val="0"/>
          <w:sz w:val="24"/>
          <w:szCs w:val="24"/>
          <w14:ligatures w14:val="none"/>
        </w:rPr>
        <w:t>have</w:t>
      </w:r>
      <w:r>
        <w:rPr>
          <w:rFonts w:ascii="Times New Roman" w:eastAsia="Times New Roman" w:hAnsi="Times New Roman" w:cs="Times New Roman"/>
          <w:kern w:val="0"/>
          <w:sz w:val="24"/>
          <w:szCs w:val="24"/>
          <w14:ligatures w14:val="none"/>
        </w:rPr>
        <w:t xml:space="preserve"> even been defined to conform to this law in what agencies can provide upon formal request.</w:t>
      </w:r>
      <w:bookmarkEnd w:id="48"/>
      <w:bookmarkEnd w:id="49"/>
      <w:bookmarkEnd w:id="50"/>
    </w:p>
    <w:p w14:paraId="5EC30E8E" w14:textId="788046C4" w:rsidR="007B0D49" w:rsidRDefault="007B0D49" w:rsidP="007B0D49">
      <w:pPr>
        <w:pStyle w:val="ListParagraph"/>
        <w:shd w:val="clear" w:color="auto" w:fill="FFFFFF"/>
        <w:spacing w:after="100" w:afterAutospacing="1" w:line="480" w:lineRule="auto"/>
        <w:ind w:left="0" w:firstLine="720"/>
        <w:outlineLvl w:val="2"/>
        <w:rPr>
          <w:rFonts w:ascii="Times New Roman" w:eastAsia="Times New Roman" w:hAnsi="Times New Roman" w:cs="Times New Roman"/>
          <w:kern w:val="0"/>
          <w:sz w:val="24"/>
          <w:szCs w:val="24"/>
          <w14:ligatures w14:val="none"/>
        </w:rPr>
      </w:pPr>
      <w:bookmarkStart w:id="51" w:name="_Toc153387783"/>
      <w:bookmarkStart w:id="52" w:name="_Toc153388286"/>
      <w:bookmarkStart w:id="53" w:name="_Toc153389190"/>
      <w:r w:rsidRPr="007B0D49">
        <w:rPr>
          <w:rFonts w:ascii="Times New Roman" w:eastAsia="Times New Roman" w:hAnsi="Times New Roman" w:cs="Times New Roman"/>
          <w:kern w:val="0"/>
          <w:sz w:val="24"/>
          <w:szCs w:val="24"/>
          <w14:ligatures w14:val="none"/>
        </w:rPr>
        <w:t>The Freedom of Information Act, 5 U.S.C. § 552</w:t>
      </w:r>
      <w:r>
        <w:rPr>
          <w:rFonts w:ascii="Times New Roman" w:eastAsia="Times New Roman" w:hAnsi="Times New Roman" w:cs="Times New Roman"/>
          <w:kern w:val="0"/>
          <w:sz w:val="24"/>
          <w:szCs w:val="24"/>
          <w14:ligatures w14:val="none"/>
        </w:rPr>
        <w:t xml:space="preserve">, Department of Justice, accessed via the Internet at </w:t>
      </w:r>
      <w:proofErr w:type="gramStart"/>
      <w:r w:rsidRPr="007B0D49">
        <w:rPr>
          <w:rFonts w:ascii="Times New Roman" w:eastAsia="Times New Roman" w:hAnsi="Times New Roman" w:cs="Times New Roman"/>
          <w:kern w:val="0"/>
          <w:sz w:val="24"/>
          <w:szCs w:val="24"/>
          <w14:ligatures w14:val="none"/>
        </w:rPr>
        <w:t>https://www.justice.gov/oip/freedom-information-act-5-usc-552</w:t>
      </w:r>
      <w:bookmarkEnd w:id="51"/>
      <w:bookmarkEnd w:id="52"/>
      <w:bookmarkEnd w:id="53"/>
      <w:proofErr w:type="gramEnd"/>
    </w:p>
    <w:p w14:paraId="3148DD53" w14:textId="08C31EBB" w:rsidR="007B0D49" w:rsidRDefault="007B0D49" w:rsidP="007B0D49">
      <w:pPr>
        <w:pStyle w:val="ListParagraph"/>
        <w:shd w:val="clear" w:color="auto" w:fill="FFFFFF"/>
        <w:spacing w:after="100" w:afterAutospacing="1" w:line="480" w:lineRule="auto"/>
        <w:ind w:left="0"/>
        <w:outlineLvl w:val="2"/>
        <w:rPr>
          <w:rFonts w:ascii="Times New Roman" w:eastAsia="Times New Roman" w:hAnsi="Times New Roman" w:cs="Times New Roman"/>
          <w:kern w:val="0"/>
          <w:sz w:val="24"/>
          <w:szCs w:val="24"/>
          <w14:ligatures w14:val="none"/>
        </w:rPr>
      </w:pPr>
      <w:bookmarkStart w:id="54" w:name="_Toc153387784"/>
      <w:bookmarkStart w:id="55" w:name="_Toc153388287"/>
      <w:bookmarkStart w:id="56" w:name="_Toc153389191"/>
      <w:r>
        <w:rPr>
          <w:rFonts w:ascii="Times New Roman" w:eastAsia="Times New Roman" w:hAnsi="Times New Roman" w:cs="Times New Roman"/>
          <w:kern w:val="0"/>
          <w:sz w:val="24"/>
          <w:szCs w:val="24"/>
          <w14:ligatures w14:val="none"/>
        </w:rPr>
        <w:t>Federal Legal Statute</w:t>
      </w:r>
      <w:bookmarkEnd w:id="54"/>
      <w:bookmarkEnd w:id="55"/>
      <w:bookmarkEnd w:id="56"/>
    </w:p>
    <w:p w14:paraId="288BFF31" w14:textId="77777777" w:rsidR="007B0D49" w:rsidRDefault="007B0D49" w:rsidP="007B0D49">
      <w:pPr>
        <w:pStyle w:val="ListParagraph"/>
        <w:shd w:val="clear" w:color="auto" w:fill="FFFFFF"/>
        <w:spacing w:after="100" w:afterAutospacing="1" w:line="480" w:lineRule="auto"/>
        <w:ind w:left="0"/>
        <w:outlineLvl w:val="2"/>
        <w:rPr>
          <w:rFonts w:ascii="Times New Roman" w:eastAsia="Times New Roman" w:hAnsi="Times New Roman" w:cs="Times New Roman"/>
          <w:kern w:val="0"/>
          <w:sz w:val="24"/>
          <w:szCs w:val="24"/>
          <w14:ligatures w14:val="none"/>
        </w:rPr>
      </w:pPr>
    </w:p>
    <w:p w14:paraId="373D1CE6" w14:textId="15884ADC" w:rsidR="007B0D49" w:rsidRPr="007B0D49" w:rsidRDefault="00622442" w:rsidP="0026490D">
      <w:pPr>
        <w:pStyle w:val="ListParagraph"/>
        <w:numPr>
          <w:ilvl w:val="0"/>
          <w:numId w:val="3"/>
        </w:numPr>
        <w:shd w:val="clear" w:color="auto" w:fill="FFFFFF"/>
        <w:spacing w:after="100" w:afterAutospacing="1" w:line="480" w:lineRule="auto"/>
        <w:ind w:left="0" w:firstLine="0"/>
        <w:outlineLvl w:val="2"/>
        <w:rPr>
          <w:rFonts w:ascii="Times New Roman" w:eastAsia="Times New Roman" w:hAnsi="Times New Roman" w:cs="Times New Roman"/>
          <w:kern w:val="0"/>
          <w:sz w:val="24"/>
          <w:szCs w:val="24"/>
          <w14:ligatures w14:val="none"/>
        </w:rPr>
      </w:pPr>
      <w:bookmarkStart w:id="57" w:name="_Toc153387785"/>
      <w:bookmarkStart w:id="58" w:name="_Toc153388288"/>
      <w:bookmarkStart w:id="59" w:name="_Toc153389192"/>
      <w:r w:rsidRPr="00622442">
        <w:rPr>
          <w:rFonts w:ascii="Times New Roman" w:eastAsia="Times New Roman" w:hAnsi="Times New Roman" w:cs="Times New Roman"/>
          <w:kern w:val="0"/>
          <w:sz w:val="24"/>
          <w:szCs w:val="24"/>
          <w14:ligatures w14:val="none"/>
        </w:rPr>
        <w:t xml:space="preserve">Since digital technology could allow for infinite numbers of exact copies of works to be made, the lawmakers agreed they had to extend copyright to include limits on devices and services </w:t>
      </w:r>
      <w:r>
        <w:rPr>
          <w:rFonts w:ascii="Times New Roman" w:eastAsia="Times New Roman" w:hAnsi="Times New Roman" w:cs="Times New Roman"/>
          <w:kern w:val="0"/>
          <w:sz w:val="24"/>
          <w:szCs w:val="24"/>
          <w14:ligatures w14:val="none"/>
        </w:rPr>
        <w:t>that</w:t>
      </w:r>
      <w:r w:rsidRPr="00622442">
        <w:rPr>
          <w:rFonts w:ascii="Times New Roman" w:eastAsia="Times New Roman" w:hAnsi="Times New Roman" w:cs="Times New Roman"/>
          <w:kern w:val="0"/>
          <w:sz w:val="24"/>
          <w:szCs w:val="24"/>
          <w14:ligatures w14:val="none"/>
        </w:rPr>
        <w:t xml:space="preserve"> could be used for anti-circumvention in addition to acts of anti-circumvention. In establishing this, the lawmakers also recognized this would have a negative impact on fair use without exceptions, with electronic works potentially falling into the public domain but still locked beyond anti-circumvention measures, but they also needed to balance the rights of </w:t>
      </w:r>
      <w:r w:rsidRPr="00622442">
        <w:rPr>
          <w:rFonts w:ascii="Times New Roman" w:eastAsia="Times New Roman" w:hAnsi="Times New Roman" w:cs="Times New Roman"/>
          <w:kern w:val="0"/>
          <w:sz w:val="24"/>
          <w:szCs w:val="24"/>
          <w14:ligatures w14:val="none"/>
        </w:rPr>
        <w:lastRenderedPageBreak/>
        <w:t xml:space="preserve">copyright holders. The DMCA as passed contained some basic fair use </w:t>
      </w:r>
      <w:r>
        <w:rPr>
          <w:rFonts w:ascii="Times New Roman" w:eastAsia="Times New Roman" w:hAnsi="Times New Roman" w:cs="Times New Roman"/>
          <w:kern w:val="0"/>
          <w:sz w:val="24"/>
          <w:szCs w:val="24"/>
          <w14:ligatures w14:val="none"/>
        </w:rPr>
        <w:t>allowances</w:t>
      </w:r>
      <w:r w:rsidRPr="00622442">
        <w:rPr>
          <w:rFonts w:ascii="Times New Roman" w:eastAsia="Times New Roman" w:hAnsi="Times New Roman" w:cs="Times New Roman"/>
          <w:kern w:val="0"/>
          <w:sz w:val="24"/>
          <w:szCs w:val="24"/>
          <w14:ligatures w14:val="none"/>
        </w:rPr>
        <w:t xml:space="preserve"> such as for limited reverse engineering and for security research.</w:t>
      </w:r>
      <w:bookmarkEnd w:id="57"/>
      <w:bookmarkEnd w:id="58"/>
      <w:bookmarkEnd w:id="59"/>
    </w:p>
    <w:p w14:paraId="72AFA43B" w14:textId="27D9F8F5" w:rsidR="007B0D49" w:rsidRDefault="007B0D49" w:rsidP="00622442">
      <w:pPr>
        <w:shd w:val="clear" w:color="auto" w:fill="FFFFFF"/>
        <w:spacing w:after="100" w:afterAutospacing="1" w:line="480" w:lineRule="auto"/>
        <w:ind w:firstLine="360"/>
        <w:outlineLvl w:val="2"/>
        <w:rPr>
          <w:rFonts w:ascii="Times New Roman" w:hAnsi="Times New Roman" w:cs="Times New Roman"/>
          <w:color w:val="222222"/>
          <w:sz w:val="24"/>
          <w:szCs w:val="24"/>
        </w:rPr>
      </w:pPr>
      <w:bookmarkStart w:id="60" w:name="_Toc153387786"/>
      <w:bookmarkStart w:id="61" w:name="_Toc153388289"/>
      <w:bookmarkStart w:id="62" w:name="_Toc153389193"/>
      <w:r w:rsidRPr="00622442">
        <w:rPr>
          <w:rFonts w:ascii="Times New Roman" w:hAnsi="Times New Roman" w:cs="Times New Roman"/>
          <w:color w:val="222222"/>
          <w:sz w:val="24"/>
          <w:szCs w:val="24"/>
        </w:rPr>
        <w:t>Digital Millennium Copyright Act, Pub. L. No. 105-304,1998</w:t>
      </w:r>
      <w:r w:rsidR="00622442">
        <w:rPr>
          <w:rFonts w:ascii="Times New Roman" w:hAnsi="Times New Roman" w:cs="Times New Roman"/>
          <w:color w:val="222222"/>
          <w:sz w:val="24"/>
          <w:szCs w:val="24"/>
        </w:rPr>
        <w:t xml:space="preserve">, accessed via the Internet at </w:t>
      </w:r>
      <w:r w:rsidR="00622442" w:rsidRPr="00622442">
        <w:rPr>
          <w:rFonts w:ascii="Times New Roman" w:hAnsi="Times New Roman" w:cs="Times New Roman"/>
          <w:color w:val="222222"/>
          <w:sz w:val="24"/>
          <w:szCs w:val="24"/>
        </w:rPr>
        <w:t>https://www.copyright.gov/legislation/dmca.pdf</w:t>
      </w:r>
      <w:r w:rsidR="00622442">
        <w:rPr>
          <w:rFonts w:ascii="Times New Roman" w:hAnsi="Times New Roman" w:cs="Times New Roman"/>
          <w:color w:val="222222"/>
          <w:sz w:val="24"/>
          <w:szCs w:val="24"/>
        </w:rPr>
        <w:t xml:space="preserve"> on November 29, 2023</w:t>
      </w:r>
      <w:bookmarkEnd w:id="60"/>
      <w:bookmarkEnd w:id="61"/>
      <w:bookmarkEnd w:id="62"/>
    </w:p>
    <w:p w14:paraId="38E02E17" w14:textId="1AF7CFE2" w:rsidR="00622442" w:rsidRPr="00622442" w:rsidRDefault="00622442" w:rsidP="00622442">
      <w:pPr>
        <w:shd w:val="clear" w:color="auto" w:fill="FFFFFF"/>
        <w:spacing w:after="100" w:afterAutospacing="1" w:line="480" w:lineRule="auto"/>
        <w:outlineLvl w:val="2"/>
        <w:rPr>
          <w:rFonts w:ascii="Times New Roman" w:eastAsia="Times New Roman" w:hAnsi="Times New Roman" w:cs="Times New Roman"/>
          <w:kern w:val="0"/>
          <w:sz w:val="28"/>
          <w:szCs w:val="28"/>
          <w14:ligatures w14:val="none"/>
        </w:rPr>
      </w:pPr>
      <w:bookmarkStart w:id="63" w:name="_Toc153387787"/>
      <w:bookmarkStart w:id="64" w:name="_Toc153388290"/>
      <w:bookmarkStart w:id="65" w:name="_Toc153389194"/>
      <w:r>
        <w:rPr>
          <w:rFonts w:ascii="Times New Roman" w:hAnsi="Times New Roman" w:cs="Times New Roman"/>
          <w:color w:val="222222"/>
          <w:sz w:val="24"/>
          <w:szCs w:val="24"/>
        </w:rPr>
        <w:t>Federal Legal Statute</w:t>
      </w:r>
      <w:bookmarkEnd w:id="63"/>
      <w:bookmarkEnd w:id="64"/>
      <w:bookmarkEnd w:id="65"/>
    </w:p>
    <w:p w14:paraId="14CBEB2E" w14:textId="79F5793F" w:rsidR="00622442" w:rsidRPr="00622442" w:rsidRDefault="00622442" w:rsidP="0026490D">
      <w:pPr>
        <w:pStyle w:val="ListParagraph"/>
        <w:numPr>
          <w:ilvl w:val="0"/>
          <w:numId w:val="3"/>
        </w:numPr>
        <w:spacing w:after="100" w:afterAutospacing="1" w:line="480" w:lineRule="auto"/>
        <w:ind w:left="0" w:firstLine="0"/>
        <w:outlineLvl w:val="2"/>
        <w:rPr>
          <w:rFonts w:ascii="Times New Roman" w:eastAsia="Times New Roman" w:hAnsi="Times New Roman" w:cs="Times New Roman"/>
          <w:kern w:val="0"/>
          <w:sz w:val="24"/>
          <w:szCs w:val="24"/>
          <w14:ligatures w14:val="none"/>
        </w:rPr>
      </w:pPr>
      <w:bookmarkStart w:id="66" w:name="_Toc153387788"/>
      <w:bookmarkStart w:id="67" w:name="_Toc153388291"/>
      <w:bookmarkStart w:id="68" w:name="_Toc153389195"/>
      <w:r w:rsidRPr="00622442">
        <w:rPr>
          <w:rFonts w:ascii="Times New Roman" w:eastAsia="Times New Roman" w:hAnsi="Times New Roman" w:cs="Times New Roman"/>
          <w:kern w:val="0"/>
          <w:sz w:val="24"/>
          <w:szCs w:val="24"/>
          <w14:ligatures w14:val="none"/>
        </w:rPr>
        <w:t>The California Consumer Privacy Act (CCPA) is a state law that covers consumers' protection rights to information, as well as their ability to limit change and gain access to notices explaining privacy practices.  Some search engines require a Privacy Act disclosure statement on internet sites to produce an error-free internet search engine scan, but contents vary by state because of state law variation.  Compliance checks and automation might be possible but does not exist for all or small internet site developers.</w:t>
      </w:r>
      <w:bookmarkEnd w:id="66"/>
      <w:bookmarkEnd w:id="67"/>
      <w:bookmarkEnd w:id="68"/>
    </w:p>
    <w:p w14:paraId="06049C86" w14:textId="742CC714" w:rsidR="00622442" w:rsidRDefault="00622442" w:rsidP="00622442">
      <w:pPr>
        <w:spacing w:after="100" w:afterAutospacing="1" w:line="480" w:lineRule="auto"/>
        <w:ind w:left="540" w:hanging="540"/>
        <w:outlineLvl w:val="2"/>
        <w:rPr>
          <w:rFonts w:ascii="Times New Roman" w:eastAsia="Times New Roman" w:hAnsi="Times New Roman" w:cs="Times New Roman"/>
          <w:kern w:val="0"/>
          <w:sz w:val="24"/>
          <w:szCs w:val="24"/>
          <w14:ligatures w14:val="none"/>
        </w:rPr>
      </w:pPr>
      <w:bookmarkStart w:id="69" w:name="_Toc153387789"/>
      <w:bookmarkStart w:id="70" w:name="_Toc153388292"/>
      <w:bookmarkStart w:id="71" w:name="_Toc153389196"/>
      <w:r w:rsidRPr="00622442">
        <w:rPr>
          <w:rFonts w:ascii="Times New Roman" w:eastAsia="Times New Roman" w:hAnsi="Times New Roman" w:cs="Times New Roman"/>
          <w:kern w:val="0"/>
          <w:sz w:val="24"/>
          <w:szCs w:val="24"/>
          <w14:ligatures w14:val="none"/>
        </w:rPr>
        <w:t xml:space="preserve">State of California Department of Justice, California Consumer Privacy Act (CCPA), </w:t>
      </w:r>
      <w:r>
        <w:rPr>
          <w:rFonts w:ascii="Times New Roman" w:eastAsia="Times New Roman" w:hAnsi="Times New Roman" w:cs="Times New Roman"/>
          <w:kern w:val="0"/>
          <w:sz w:val="24"/>
          <w:szCs w:val="24"/>
          <w14:ligatures w14:val="none"/>
        </w:rPr>
        <w:t xml:space="preserve">Attorney General’s Office, </w:t>
      </w:r>
      <w:r w:rsidRPr="00622442">
        <w:rPr>
          <w:rFonts w:ascii="Times New Roman" w:eastAsia="Times New Roman" w:hAnsi="Times New Roman" w:cs="Times New Roman"/>
          <w:kern w:val="0"/>
          <w:sz w:val="24"/>
          <w:szCs w:val="24"/>
          <w14:ligatures w14:val="none"/>
        </w:rPr>
        <w:t>California Civil Code § 1798.192 (2022)</w:t>
      </w:r>
      <w:r>
        <w:rPr>
          <w:rFonts w:ascii="Times New Roman" w:eastAsia="Times New Roman" w:hAnsi="Times New Roman" w:cs="Times New Roman"/>
          <w:kern w:val="0"/>
          <w:sz w:val="24"/>
          <w:szCs w:val="24"/>
          <w14:ligatures w14:val="none"/>
        </w:rPr>
        <w:t xml:space="preserve"> accessed via the Internet at </w:t>
      </w:r>
      <w:r w:rsidRPr="00622442">
        <w:rPr>
          <w:rFonts w:ascii="Times New Roman" w:eastAsia="Times New Roman" w:hAnsi="Times New Roman" w:cs="Times New Roman"/>
          <w:kern w:val="0"/>
          <w:sz w:val="24"/>
          <w:szCs w:val="24"/>
          <w14:ligatures w14:val="none"/>
        </w:rPr>
        <w:t>https://oag.ca.gov/privacy/ccpa on November 28</w:t>
      </w:r>
      <w:r>
        <w:rPr>
          <w:rFonts w:ascii="Times New Roman" w:eastAsia="Times New Roman" w:hAnsi="Times New Roman" w:cs="Times New Roman"/>
          <w:kern w:val="0"/>
          <w:sz w:val="24"/>
          <w:szCs w:val="24"/>
          <w14:ligatures w14:val="none"/>
        </w:rPr>
        <w:t>, 2023</w:t>
      </w:r>
      <w:bookmarkEnd w:id="69"/>
      <w:bookmarkEnd w:id="70"/>
      <w:bookmarkEnd w:id="71"/>
    </w:p>
    <w:p w14:paraId="3CCB677F" w14:textId="13109A0B" w:rsidR="00622442" w:rsidRPr="00622442" w:rsidRDefault="00622442" w:rsidP="00622442">
      <w:pPr>
        <w:spacing w:after="100" w:afterAutospacing="1" w:line="480" w:lineRule="auto"/>
        <w:ind w:left="540" w:hanging="540"/>
        <w:outlineLvl w:val="2"/>
        <w:rPr>
          <w:rFonts w:ascii="Times New Roman" w:eastAsia="Times New Roman" w:hAnsi="Times New Roman" w:cs="Times New Roman"/>
          <w:kern w:val="0"/>
          <w:sz w:val="24"/>
          <w:szCs w:val="24"/>
          <w14:ligatures w14:val="none"/>
        </w:rPr>
      </w:pPr>
      <w:bookmarkStart w:id="72" w:name="_Toc153387790"/>
      <w:bookmarkStart w:id="73" w:name="_Toc153388293"/>
      <w:bookmarkStart w:id="74" w:name="_Toc153389197"/>
      <w:r>
        <w:rPr>
          <w:rFonts w:ascii="Times New Roman" w:eastAsia="Times New Roman" w:hAnsi="Times New Roman" w:cs="Times New Roman"/>
          <w:kern w:val="0"/>
          <w:sz w:val="24"/>
          <w:szCs w:val="24"/>
          <w14:ligatures w14:val="none"/>
        </w:rPr>
        <w:t>Legal Statute:  California Civil Code</w:t>
      </w:r>
      <w:bookmarkEnd w:id="72"/>
      <w:bookmarkEnd w:id="73"/>
      <w:bookmarkEnd w:id="74"/>
    </w:p>
    <w:p w14:paraId="6C058022" w14:textId="796B79EE" w:rsidR="007B0D49" w:rsidRDefault="00622442" w:rsidP="0026490D">
      <w:pPr>
        <w:pStyle w:val="ListParagraph"/>
        <w:numPr>
          <w:ilvl w:val="0"/>
          <w:numId w:val="3"/>
        </w:numPr>
        <w:shd w:val="clear" w:color="auto" w:fill="FFFFFF"/>
        <w:spacing w:after="100" w:afterAutospacing="1" w:line="480" w:lineRule="auto"/>
        <w:ind w:left="0" w:firstLine="360"/>
        <w:outlineLvl w:val="2"/>
        <w:rPr>
          <w:rFonts w:ascii="Times New Roman" w:eastAsia="Times New Roman" w:hAnsi="Times New Roman" w:cs="Times New Roman"/>
          <w:kern w:val="0"/>
          <w:sz w:val="24"/>
          <w:szCs w:val="24"/>
          <w14:ligatures w14:val="none"/>
        </w:rPr>
      </w:pPr>
      <w:bookmarkStart w:id="75" w:name="_Toc153387791"/>
      <w:bookmarkStart w:id="76" w:name="_Toc153388294"/>
      <w:bookmarkStart w:id="77" w:name="_Toc153389198"/>
      <w:r w:rsidRPr="00622442">
        <w:rPr>
          <w:rFonts w:ascii="Times New Roman" w:eastAsia="Times New Roman" w:hAnsi="Times New Roman" w:cs="Times New Roman"/>
          <w:kern w:val="0"/>
          <w:sz w:val="24"/>
          <w:szCs w:val="24"/>
          <w14:ligatures w14:val="none"/>
        </w:rPr>
        <w:t>Department of Justice, eGovernment Act of 2022 enacts the establishment of Personal Information Assessments (PIAs) for all government agencies and that the PIAs must be made publicly available upon request, unless it is considered a matter of national security.</w:t>
      </w:r>
      <w:bookmarkEnd w:id="75"/>
      <w:bookmarkEnd w:id="76"/>
      <w:bookmarkEnd w:id="77"/>
      <w:r w:rsidRPr="00622442">
        <w:rPr>
          <w:rFonts w:ascii="Times New Roman" w:eastAsia="Times New Roman" w:hAnsi="Times New Roman" w:cs="Times New Roman"/>
          <w:kern w:val="0"/>
          <w:sz w:val="24"/>
          <w:szCs w:val="24"/>
          <w14:ligatures w14:val="none"/>
        </w:rPr>
        <w:t xml:space="preserve"> </w:t>
      </w:r>
    </w:p>
    <w:p w14:paraId="204BCA08" w14:textId="76068829" w:rsidR="00622442" w:rsidRDefault="00622442" w:rsidP="00622442">
      <w:pPr>
        <w:shd w:val="clear" w:color="auto" w:fill="FFFFFF"/>
        <w:spacing w:after="100" w:afterAutospacing="1" w:line="480" w:lineRule="auto"/>
        <w:ind w:left="450" w:hanging="450"/>
        <w:outlineLvl w:val="2"/>
        <w:rPr>
          <w:rFonts w:ascii="Times New Roman" w:eastAsia="Times New Roman" w:hAnsi="Times New Roman" w:cs="Times New Roman"/>
          <w:kern w:val="0"/>
          <w:sz w:val="24"/>
          <w:szCs w:val="24"/>
          <w14:ligatures w14:val="none"/>
        </w:rPr>
      </w:pPr>
      <w:bookmarkStart w:id="78" w:name="_Toc153387792"/>
      <w:bookmarkStart w:id="79" w:name="_Toc153388295"/>
      <w:bookmarkStart w:id="80" w:name="_Toc153389199"/>
      <w:r>
        <w:rPr>
          <w:rFonts w:ascii="Times New Roman" w:eastAsia="Times New Roman" w:hAnsi="Times New Roman" w:cs="Times New Roman"/>
          <w:kern w:val="0"/>
          <w:sz w:val="24"/>
          <w:szCs w:val="24"/>
          <w14:ligatures w14:val="none"/>
        </w:rPr>
        <w:lastRenderedPageBreak/>
        <w:t xml:space="preserve">EGovernment Privacy Information Assessments, Office of Privacy and Civil Liberties, Department of Justice, Feb 2019 accessed via the Internet at </w:t>
      </w:r>
      <w:r w:rsidRPr="00622442">
        <w:rPr>
          <w:rFonts w:ascii="Times New Roman" w:eastAsia="Times New Roman" w:hAnsi="Times New Roman" w:cs="Times New Roman"/>
          <w:kern w:val="0"/>
          <w:sz w:val="24"/>
          <w:szCs w:val="24"/>
          <w14:ligatures w14:val="none"/>
        </w:rPr>
        <w:t>https://www.justice.gov/opcl/e-government-act-2002 on November 28</w:t>
      </w:r>
      <w:r>
        <w:rPr>
          <w:rFonts w:ascii="Times New Roman" w:eastAsia="Times New Roman" w:hAnsi="Times New Roman" w:cs="Times New Roman"/>
          <w:kern w:val="0"/>
          <w:sz w:val="24"/>
          <w:szCs w:val="24"/>
          <w14:ligatures w14:val="none"/>
        </w:rPr>
        <w:t>, 2023</w:t>
      </w:r>
      <w:bookmarkEnd w:id="78"/>
      <w:bookmarkEnd w:id="79"/>
      <w:bookmarkEnd w:id="80"/>
    </w:p>
    <w:p w14:paraId="5468D5F7" w14:textId="4CA39959" w:rsidR="00622442" w:rsidRPr="00622442" w:rsidRDefault="00622442" w:rsidP="00622442">
      <w:pPr>
        <w:shd w:val="clear" w:color="auto" w:fill="FFFFFF"/>
        <w:spacing w:after="100" w:afterAutospacing="1" w:line="480" w:lineRule="auto"/>
        <w:ind w:left="450" w:hanging="450"/>
        <w:outlineLvl w:val="2"/>
        <w:rPr>
          <w:rFonts w:ascii="Times New Roman" w:eastAsia="Times New Roman" w:hAnsi="Times New Roman" w:cs="Times New Roman"/>
          <w:kern w:val="0"/>
          <w:sz w:val="24"/>
          <w:szCs w:val="24"/>
          <w14:ligatures w14:val="none"/>
        </w:rPr>
      </w:pPr>
      <w:bookmarkStart w:id="81" w:name="_Toc153387793"/>
      <w:bookmarkStart w:id="82" w:name="_Toc153388296"/>
      <w:bookmarkStart w:id="83" w:name="_Toc153389200"/>
      <w:r>
        <w:rPr>
          <w:rFonts w:ascii="Times New Roman" w:eastAsia="Times New Roman" w:hAnsi="Times New Roman" w:cs="Times New Roman"/>
          <w:kern w:val="0"/>
          <w:sz w:val="24"/>
          <w:szCs w:val="24"/>
          <w14:ligatures w14:val="none"/>
        </w:rPr>
        <w:t>Federal Statute, Department of Justice</w:t>
      </w:r>
      <w:bookmarkEnd w:id="81"/>
      <w:bookmarkEnd w:id="82"/>
      <w:bookmarkEnd w:id="83"/>
    </w:p>
    <w:p w14:paraId="0110CFA9" w14:textId="2C0E677B" w:rsidR="007B0D49" w:rsidRDefault="00FE4A3A" w:rsidP="0026490D">
      <w:pPr>
        <w:pStyle w:val="ListParagraph"/>
        <w:numPr>
          <w:ilvl w:val="0"/>
          <w:numId w:val="3"/>
        </w:numPr>
        <w:shd w:val="clear" w:color="auto" w:fill="FFFFFF"/>
        <w:spacing w:after="100" w:afterAutospacing="1" w:line="480" w:lineRule="auto"/>
        <w:ind w:left="-90" w:firstLine="450"/>
        <w:outlineLvl w:val="2"/>
        <w:rPr>
          <w:rFonts w:ascii="Times New Roman" w:eastAsia="Times New Roman" w:hAnsi="Times New Roman" w:cs="Times New Roman"/>
          <w:kern w:val="0"/>
          <w:sz w:val="24"/>
          <w:szCs w:val="24"/>
          <w14:ligatures w14:val="none"/>
        </w:rPr>
      </w:pPr>
      <w:bookmarkStart w:id="84" w:name="_Toc153387794"/>
      <w:bookmarkStart w:id="85" w:name="_Toc153388297"/>
      <w:bookmarkStart w:id="86" w:name="_Toc153389201"/>
      <w:r>
        <w:rPr>
          <w:rFonts w:ascii="Times New Roman" w:eastAsia="Times New Roman" w:hAnsi="Times New Roman" w:cs="Times New Roman"/>
          <w:kern w:val="0"/>
          <w:sz w:val="24"/>
          <w:szCs w:val="24"/>
          <w14:ligatures w14:val="none"/>
        </w:rPr>
        <w:t>The Code of Virginia on Personal Data Assessments, responsibilities of the Controller and protection of the processing and sale of personal information.</w:t>
      </w:r>
      <w:bookmarkEnd w:id="84"/>
      <w:bookmarkEnd w:id="85"/>
      <w:bookmarkEnd w:id="86"/>
    </w:p>
    <w:p w14:paraId="2A60062F" w14:textId="6F497203" w:rsidR="00FE4A3A" w:rsidRPr="00622442" w:rsidRDefault="00FE4A3A" w:rsidP="00FE4A3A">
      <w:pPr>
        <w:pStyle w:val="ListParagraph"/>
        <w:shd w:val="clear" w:color="auto" w:fill="FFFFFF"/>
        <w:spacing w:after="100" w:afterAutospacing="1" w:line="480" w:lineRule="auto"/>
        <w:ind w:left="-90" w:firstLine="450"/>
        <w:outlineLvl w:val="2"/>
        <w:rPr>
          <w:rFonts w:ascii="Times New Roman" w:eastAsia="Times New Roman" w:hAnsi="Times New Roman" w:cs="Times New Roman"/>
          <w:kern w:val="0"/>
          <w:sz w:val="24"/>
          <w:szCs w:val="24"/>
          <w14:ligatures w14:val="none"/>
        </w:rPr>
      </w:pPr>
      <w:bookmarkStart w:id="87" w:name="_Toc153387795"/>
      <w:bookmarkStart w:id="88" w:name="_Toc153388298"/>
      <w:bookmarkStart w:id="89" w:name="_Toc153389202"/>
      <w:r>
        <w:rPr>
          <w:rFonts w:ascii="Times New Roman" w:eastAsia="Times New Roman" w:hAnsi="Times New Roman" w:cs="Times New Roman"/>
          <w:kern w:val="0"/>
          <w:sz w:val="24"/>
          <w:szCs w:val="24"/>
          <w14:ligatures w14:val="none"/>
        </w:rPr>
        <w:t>VA</w:t>
      </w:r>
      <w:r w:rsidRPr="00FE4A3A">
        <w:rPr>
          <w:rFonts w:ascii="Times New Roman" w:eastAsia="Times New Roman" w:hAnsi="Times New Roman" w:cs="Times New Roman"/>
          <w:kern w:val="0"/>
          <w:sz w:val="24"/>
          <w:szCs w:val="24"/>
          <w14:ligatures w14:val="none"/>
        </w:rPr>
        <w:t xml:space="preserve"> code § 59.1-575</w:t>
      </w:r>
      <w:r>
        <w:rPr>
          <w:rFonts w:ascii="Times New Roman" w:eastAsia="Times New Roman" w:hAnsi="Times New Roman" w:cs="Times New Roman"/>
          <w:kern w:val="0"/>
          <w:sz w:val="24"/>
          <w:szCs w:val="24"/>
          <w14:ligatures w14:val="none"/>
        </w:rPr>
        <w:t xml:space="preserve">, Ch. 53, Jan 2023, accessed via the Internet at </w:t>
      </w:r>
      <w:r w:rsidRPr="00FE4A3A">
        <w:rPr>
          <w:rFonts w:ascii="Times New Roman" w:eastAsia="Times New Roman" w:hAnsi="Times New Roman" w:cs="Times New Roman"/>
          <w:kern w:val="0"/>
          <w:sz w:val="24"/>
          <w:szCs w:val="24"/>
          <w14:ligatures w14:val="none"/>
        </w:rPr>
        <w:t>https://law.lis.virginia.gov/vacodefull/title59.1/chapter53/</w:t>
      </w:r>
      <w:r>
        <w:rPr>
          <w:rFonts w:ascii="Times New Roman" w:eastAsia="Times New Roman" w:hAnsi="Times New Roman" w:cs="Times New Roman"/>
          <w:kern w:val="0"/>
          <w:sz w:val="24"/>
          <w:szCs w:val="24"/>
          <w14:ligatures w14:val="none"/>
        </w:rPr>
        <w:t xml:space="preserve"> on November 29, 2023</w:t>
      </w:r>
      <w:bookmarkEnd w:id="87"/>
      <w:bookmarkEnd w:id="88"/>
      <w:bookmarkEnd w:id="89"/>
    </w:p>
    <w:p w14:paraId="5A616DC8" w14:textId="5AEBCF9D" w:rsidR="00FE4A3A" w:rsidRDefault="007B0D49" w:rsidP="00FE4A3A">
      <w:pPr>
        <w:shd w:val="clear" w:color="auto" w:fill="FFFFFF"/>
        <w:spacing w:after="100" w:afterAutospacing="1" w:line="480" w:lineRule="auto"/>
        <w:outlineLvl w:val="2"/>
        <w:rPr>
          <w:rFonts w:ascii="Times New Roman" w:eastAsia="Times New Roman" w:hAnsi="Times New Roman" w:cs="Times New Roman"/>
          <w:kern w:val="0"/>
          <w:sz w:val="24"/>
          <w:szCs w:val="24"/>
          <w14:ligatures w14:val="none"/>
        </w:rPr>
      </w:pPr>
      <w:bookmarkStart w:id="90" w:name="_Toc153387796"/>
      <w:bookmarkStart w:id="91" w:name="_Toc153388299"/>
      <w:bookmarkStart w:id="92" w:name="_Toc153389203"/>
      <w:r>
        <w:rPr>
          <w:rFonts w:ascii="Times New Roman" w:eastAsia="Times New Roman" w:hAnsi="Times New Roman" w:cs="Times New Roman"/>
          <w:kern w:val="0"/>
          <w:sz w:val="24"/>
          <w:szCs w:val="24"/>
          <w14:ligatures w14:val="none"/>
        </w:rPr>
        <w:t>28.</w:t>
      </w:r>
      <w:r w:rsidR="00FE4A3A">
        <w:rPr>
          <w:rFonts w:ascii="Times New Roman" w:eastAsia="Times New Roman" w:hAnsi="Times New Roman" w:cs="Times New Roman"/>
          <w:kern w:val="0"/>
          <w:sz w:val="24"/>
          <w:szCs w:val="24"/>
          <w14:ligatures w14:val="none"/>
        </w:rPr>
        <w:t xml:space="preserve">  Bloomberg Law’s Legal Interpretation of the Virginian Consumer Data Protection Act.</w:t>
      </w:r>
      <w:bookmarkEnd w:id="90"/>
      <w:bookmarkEnd w:id="91"/>
      <w:bookmarkEnd w:id="92"/>
    </w:p>
    <w:p w14:paraId="285490E0" w14:textId="1089C3F5" w:rsidR="007B0D49" w:rsidRDefault="00FE4A3A" w:rsidP="00FE4A3A">
      <w:pPr>
        <w:shd w:val="clear" w:color="auto" w:fill="FFFFFF"/>
        <w:spacing w:after="100" w:afterAutospacing="1" w:line="480" w:lineRule="auto"/>
        <w:ind w:firstLine="450"/>
        <w:outlineLvl w:val="2"/>
        <w:rPr>
          <w:rFonts w:ascii="Times New Roman" w:eastAsia="Times New Roman" w:hAnsi="Times New Roman" w:cs="Times New Roman"/>
          <w:kern w:val="0"/>
          <w:sz w:val="24"/>
          <w:szCs w:val="24"/>
          <w14:ligatures w14:val="none"/>
        </w:rPr>
      </w:pPr>
      <w:bookmarkStart w:id="93" w:name="_Toc153387797"/>
      <w:bookmarkStart w:id="94" w:name="_Toc153388300"/>
      <w:bookmarkStart w:id="95" w:name="_Toc153389204"/>
      <w:r w:rsidRPr="00FE4A3A">
        <w:rPr>
          <w:rFonts w:ascii="Times New Roman" w:eastAsia="Times New Roman" w:hAnsi="Times New Roman" w:cs="Times New Roman"/>
          <w:kern w:val="0"/>
          <w:sz w:val="24"/>
          <w:szCs w:val="24"/>
          <w14:ligatures w14:val="none"/>
        </w:rPr>
        <w:t>Virginia Consumer Data Protection Act (VCDPA)</w:t>
      </w:r>
      <w:r>
        <w:rPr>
          <w:rFonts w:ascii="Times New Roman" w:eastAsia="Times New Roman" w:hAnsi="Times New Roman" w:cs="Times New Roman"/>
          <w:kern w:val="0"/>
          <w:sz w:val="24"/>
          <w:szCs w:val="24"/>
          <w14:ligatures w14:val="none"/>
        </w:rPr>
        <w:t xml:space="preserve">: </w:t>
      </w:r>
      <w:r w:rsidRPr="00FE4A3A">
        <w:rPr>
          <w:rFonts w:ascii="Times New Roman" w:eastAsia="Times New Roman" w:hAnsi="Times New Roman" w:cs="Times New Roman"/>
          <w:kern w:val="0"/>
          <w:sz w:val="24"/>
          <w:szCs w:val="24"/>
          <w14:ligatures w14:val="none"/>
        </w:rPr>
        <w:t>Everything you need to know about Virginia’s new comprehensive data privacy law</w:t>
      </w:r>
      <w:r>
        <w:rPr>
          <w:rFonts w:ascii="Times New Roman" w:eastAsia="Times New Roman" w:hAnsi="Times New Roman" w:cs="Times New Roman"/>
          <w:kern w:val="0"/>
          <w:sz w:val="24"/>
          <w:szCs w:val="24"/>
          <w14:ligatures w14:val="none"/>
        </w:rPr>
        <w:t xml:space="preserve">, Bloomberg Law, accessed via the Internet at </w:t>
      </w:r>
      <w:r w:rsidRPr="00FE4A3A">
        <w:rPr>
          <w:rFonts w:ascii="Times New Roman" w:eastAsia="Times New Roman" w:hAnsi="Times New Roman" w:cs="Times New Roman"/>
          <w:kern w:val="0"/>
          <w:sz w:val="24"/>
          <w:szCs w:val="24"/>
          <w14:ligatures w14:val="none"/>
        </w:rPr>
        <w:t>https://pro.bloomberglaw.com/brief/virginia-consumer-data-protection-act-vcdpa/</w:t>
      </w:r>
      <w:r>
        <w:rPr>
          <w:rFonts w:ascii="Times New Roman" w:eastAsia="Times New Roman" w:hAnsi="Times New Roman" w:cs="Times New Roman"/>
          <w:kern w:val="0"/>
          <w:sz w:val="24"/>
          <w:szCs w:val="24"/>
          <w14:ligatures w14:val="none"/>
        </w:rPr>
        <w:t xml:space="preserve"> on November 28, 2023</w:t>
      </w:r>
      <w:r>
        <w:rPr>
          <w:rFonts w:ascii="Times New Roman" w:eastAsia="Times New Roman" w:hAnsi="Times New Roman" w:cs="Times New Roman"/>
          <w:kern w:val="0"/>
          <w:sz w:val="24"/>
          <w:szCs w:val="24"/>
          <w14:ligatures w14:val="none"/>
        </w:rPr>
        <w:br/>
        <w:t>Professional Law Review</w:t>
      </w:r>
      <w:bookmarkEnd w:id="93"/>
      <w:bookmarkEnd w:id="94"/>
      <w:bookmarkEnd w:id="95"/>
    </w:p>
    <w:p w14:paraId="61CE31AE" w14:textId="5A470F2F" w:rsidR="007B0D49" w:rsidRPr="00492419" w:rsidRDefault="00FE4A3A" w:rsidP="00492419">
      <w:pPr>
        <w:pStyle w:val="ListParagraph"/>
        <w:numPr>
          <w:ilvl w:val="0"/>
          <w:numId w:val="7"/>
        </w:numPr>
        <w:shd w:val="clear" w:color="auto" w:fill="FFFFFF"/>
        <w:spacing w:after="100" w:afterAutospacing="1" w:line="480" w:lineRule="auto"/>
        <w:ind w:left="0" w:firstLine="360"/>
        <w:outlineLvl w:val="2"/>
        <w:rPr>
          <w:rFonts w:ascii="Times New Roman" w:eastAsia="Times New Roman" w:hAnsi="Times New Roman" w:cs="Times New Roman"/>
          <w:kern w:val="0"/>
          <w:sz w:val="24"/>
          <w:szCs w:val="24"/>
          <w14:ligatures w14:val="none"/>
        </w:rPr>
      </w:pPr>
      <w:bookmarkStart w:id="96" w:name="_Toc153387798"/>
      <w:bookmarkStart w:id="97" w:name="_Toc153388301"/>
      <w:bookmarkStart w:id="98" w:name="_Toc153389205"/>
      <w:r w:rsidRPr="00492419">
        <w:rPr>
          <w:rFonts w:ascii="Times New Roman" w:eastAsia="Times New Roman" w:hAnsi="Times New Roman" w:cs="Times New Roman"/>
          <w:kern w:val="0"/>
          <w:sz w:val="24"/>
          <w:szCs w:val="24"/>
          <w14:ligatures w14:val="none"/>
        </w:rPr>
        <w:t>Google’s Safety and Privacy Promise; Google’s Product Guiding Principles:  1) Secure Product by Default; 2) Responsible Data Practices; 3) Easy to Use Privacy and Security Settings “so you’re in control.”</w:t>
      </w:r>
      <w:bookmarkEnd w:id="96"/>
      <w:bookmarkEnd w:id="97"/>
      <w:bookmarkEnd w:id="98"/>
    </w:p>
    <w:p w14:paraId="25CF0038" w14:textId="30995DB9" w:rsidR="00FE4A3A" w:rsidRDefault="00FE4A3A" w:rsidP="00FE4A3A">
      <w:pPr>
        <w:pStyle w:val="ListParagraph"/>
        <w:shd w:val="clear" w:color="auto" w:fill="FFFFFF"/>
        <w:spacing w:after="100" w:afterAutospacing="1" w:line="480" w:lineRule="auto"/>
        <w:ind w:left="90" w:firstLine="630"/>
        <w:outlineLvl w:val="2"/>
        <w:rPr>
          <w:rFonts w:ascii="Times New Roman" w:eastAsia="Times New Roman" w:hAnsi="Times New Roman" w:cs="Times New Roman"/>
          <w:kern w:val="0"/>
          <w:sz w:val="24"/>
          <w:szCs w:val="24"/>
          <w14:ligatures w14:val="none"/>
        </w:rPr>
      </w:pPr>
      <w:bookmarkStart w:id="99" w:name="_Toc153387799"/>
      <w:bookmarkStart w:id="100" w:name="_Toc153388302"/>
      <w:bookmarkStart w:id="101" w:name="_Toc153389206"/>
      <w:r>
        <w:rPr>
          <w:rFonts w:ascii="Times New Roman" w:eastAsia="Times New Roman" w:hAnsi="Times New Roman" w:cs="Times New Roman"/>
          <w:kern w:val="0"/>
          <w:sz w:val="24"/>
          <w:szCs w:val="24"/>
          <w14:ligatures w14:val="none"/>
        </w:rPr>
        <w:t xml:space="preserve">Google, Safety Center, Privacy and Security, Pichai, S., 2023 accessed via the Internet at </w:t>
      </w:r>
      <w:r w:rsidRPr="00FE4A3A">
        <w:rPr>
          <w:rFonts w:ascii="Times New Roman" w:eastAsia="Times New Roman" w:hAnsi="Times New Roman" w:cs="Times New Roman"/>
          <w:kern w:val="0"/>
          <w:sz w:val="24"/>
          <w:szCs w:val="24"/>
          <w14:ligatures w14:val="none"/>
        </w:rPr>
        <w:t>https://safety.google/security-privacy/</w:t>
      </w:r>
      <w:r>
        <w:rPr>
          <w:rFonts w:ascii="Times New Roman" w:eastAsia="Times New Roman" w:hAnsi="Times New Roman" w:cs="Times New Roman"/>
          <w:kern w:val="0"/>
          <w:sz w:val="24"/>
          <w:szCs w:val="24"/>
          <w14:ligatures w14:val="none"/>
        </w:rPr>
        <w:t xml:space="preserve"> on November 29, 2023</w:t>
      </w:r>
      <w:bookmarkEnd w:id="99"/>
      <w:bookmarkEnd w:id="100"/>
      <w:bookmarkEnd w:id="101"/>
    </w:p>
    <w:p w14:paraId="49917A1D" w14:textId="22A3999D" w:rsidR="00492419" w:rsidRPr="00492419" w:rsidRDefault="00492419" w:rsidP="00492419">
      <w:pPr>
        <w:shd w:val="clear" w:color="auto" w:fill="FFFFFF"/>
        <w:spacing w:after="100" w:afterAutospacing="1" w:line="480" w:lineRule="auto"/>
        <w:outlineLvl w:val="2"/>
        <w:rPr>
          <w:rFonts w:ascii="Times New Roman" w:eastAsia="Times New Roman" w:hAnsi="Times New Roman" w:cs="Times New Roman"/>
          <w:kern w:val="0"/>
          <w:sz w:val="24"/>
          <w:szCs w:val="24"/>
          <w14:ligatures w14:val="none"/>
        </w:rPr>
      </w:pPr>
      <w:bookmarkStart w:id="102" w:name="_Toc153387800"/>
      <w:bookmarkStart w:id="103" w:name="_Toc153388303"/>
      <w:bookmarkStart w:id="104" w:name="_Toc153389207"/>
      <w:r>
        <w:rPr>
          <w:rFonts w:ascii="Times New Roman" w:eastAsia="Times New Roman" w:hAnsi="Times New Roman" w:cs="Times New Roman"/>
          <w:kern w:val="0"/>
          <w:sz w:val="24"/>
          <w:szCs w:val="24"/>
          <w14:ligatures w14:val="none"/>
        </w:rPr>
        <w:t>Corporate Product Suite Guarantee</w:t>
      </w:r>
      <w:bookmarkEnd w:id="102"/>
      <w:bookmarkEnd w:id="103"/>
      <w:bookmarkEnd w:id="104"/>
    </w:p>
    <w:p w14:paraId="7C6422B2" w14:textId="5AE06E1B" w:rsidR="00492419" w:rsidRDefault="00492419" w:rsidP="00492419">
      <w:pPr>
        <w:pStyle w:val="ListParagraph"/>
        <w:numPr>
          <w:ilvl w:val="0"/>
          <w:numId w:val="7"/>
        </w:numPr>
        <w:shd w:val="clear" w:color="auto" w:fill="FFFFFF"/>
        <w:spacing w:after="100" w:afterAutospacing="1" w:line="480" w:lineRule="auto"/>
        <w:ind w:left="90" w:firstLine="270"/>
        <w:outlineLvl w:val="2"/>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 </w:t>
      </w:r>
      <w:bookmarkStart w:id="105" w:name="_Toc153387801"/>
      <w:bookmarkStart w:id="106" w:name="_Toc153388304"/>
      <w:bookmarkStart w:id="107" w:name="_Toc153389208"/>
      <w:r>
        <w:rPr>
          <w:rFonts w:ascii="Times New Roman" w:eastAsia="Times New Roman" w:hAnsi="Times New Roman" w:cs="Times New Roman"/>
          <w:kern w:val="0"/>
          <w:sz w:val="24"/>
          <w:szCs w:val="24"/>
          <w14:ligatures w14:val="none"/>
        </w:rPr>
        <w:t xml:space="preserve">The Risk Management Framework:  Prepare, Categorize, Select, Implement, Assess, Authorize, Monitor.  Not all security efforts match the Risk Framework; small developments using leveraged Code </w:t>
      </w:r>
      <w:r w:rsidR="00A1068F">
        <w:rPr>
          <w:rFonts w:ascii="Times New Roman" w:eastAsia="Times New Roman" w:hAnsi="Times New Roman" w:cs="Times New Roman"/>
          <w:kern w:val="0"/>
          <w:sz w:val="24"/>
          <w:szCs w:val="24"/>
          <w14:ligatures w14:val="none"/>
        </w:rPr>
        <w:t>use</w:t>
      </w:r>
      <w:r>
        <w:rPr>
          <w:rFonts w:ascii="Times New Roman" w:eastAsia="Times New Roman" w:hAnsi="Times New Roman" w:cs="Times New Roman"/>
          <w:kern w:val="0"/>
          <w:sz w:val="24"/>
          <w:szCs w:val="24"/>
          <w14:ligatures w14:val="none"/>
        </w:rPr>
        <w:t xml:space="preserve"> different processes but </w:t>
      </w:r>
      <w:r w:rsidR="00A1068F">
        <w:rPr>
          <w:rFonts w:ascii="Times New Roman" w:eastAsia="Times New Roman" w:hAnsi="Times New Roman" w:cs="Times New Roman"/>
          <w:kern w:val="0"/>
          <w:sz w:val="24"/>
          <w:szCs w:val="24"/>
          <w14:ligatures w14:val="none"/>
        </w:rPr>
        <w:t xml:space="preserve">are </w:t>
      </w:r>
      <w:proofErr w:type="gramStart"/>
      <w:r>
        <w:rPr>
          <w:rFonts w:ascii="Times New Roman" w:eastAsia="Times New Roman" w:hAnsi="Times New Roman" w:cs="Times New Roman"/>
          <w:kern w:val="0"/>
          <w:sz w:val="24"/>
          <w:szCs w:val="24"/>
          <w14:ligatures w14:val="none"/>
        </w:rPr>
        <w:t>similar to</w:t>
      </w:r>
      <w:proofErr w:type="gramEnd"/>
      <w:r>
        <w:rPr>
          <w:rFonts w:ascii="Times New Roman" w:eastAsia="Times New Roman" w:hAnsi="Times New Roman" w:cs="Times New Roman"/>
          <w:kern w:val="0"/>
          <w:sz w:val="24"/>
          <w:szCs w:val="24"/>
          <w14:ligatures w14:val="none"/>
        </w:rPr>
        <w:t xml:space="preserve"> the R</w:t>
      </w:r>
      <w:r w:rsidR="00A1068F">
        <w:rPr>
          <w:rFonts w:ascii="Times New Roman" w:eastAsia="Times New Roman" w:hAnsi="Times New Roman" w:cs="Times New Roman"/>
          <w:kern w:val="0"/>
          <w:sz w:val="24"/>
          <w:szCs w:val="24"/>
          <w14:ligatures w14:val="none"/>
        </w:rPr>
        <w:t>MF</w:t>
      </w:r>
      <w:r>
        <w:rPr>
          <w:rFonts w:ascii="Times New Roman" w:eastAsia="Times New Roman" w:hAnsi="Times New Roman" w:cs="Times New Roman"/>
          <w:kern w:val="0"/>
          <w:sz w:val="24"/>
          <w:szCs w:val="24"/>
          <w14:ligatures w14:val="none"/>
        </w:rPr>
        <w:t>.</w:t>
      </w:r>
      <w:r w:rsidR="00A1068F">
        <w:rPr>
          <w:rFonts w:ascii="Times New Roman" w:eastAsia="Times New Roman" w:hAnsi="Times New Roman" w:cs="Times New Roman"/>
          <w:kern w:val="0"/>
          <w:sz w:val="24"/>
          <w:szCs w:val="24"/>
          <w14:ligatures w14:val="none"/>
        </w:rPr>
        <w:t xml:space="preserve">  The</w:t>
      </w:r>
      <w:r w:rsidRPr="00492419">
        <w:rPr>
          <w:rFonts w:ascii="Times New Roman" w:eastAsia="Times New Roman" w:hAnsi="Times New Roman" w:cs="Times New Roman"/>
          <w:kern w:val="0"/>
          <w:sz w:val="24"/>
          <w:szCs w:val="24"/>
          <w14:ligatures w14:val="none"/>
        </w:rPr>
        <w:t xml:space="preserve"> R</w:t>
      </w:r>
      <w:r w:rsidR="00A1068F">
        <w:rPr>
          <w:rFonts w:ascii="Times New Roman" w:eastAsia="Times New Roman" w:hAnsi="Times New Roman" w:cs="Times New Roman"/>
          <w:kern w:val="0"/>
          <w:sz w:val="24"/>
          <w:szCs w:val="24"/>
          <w14:ligatures w14:val="none"/>
        </w:rPr>
        <w:t>MF</w:t>
      </w:r>
      <w:r w:rsidRPr="00492419">
        <w:rPr>
          <w:rFonts w:ascii="Times New Roman" w:eastAsia="Times New Roman" w:hAnsi="Times New Roman" w:cs="Times New Roman"/>
          <w:kern w:val="0"/>
          <w:sz w:val="24"/>
          <w:szCs w:val="24"/>
          <w14:ligatures w14:val="none"/>
        </w:rPr>
        <w:t xml:space="preserve"> provides a disciplined, structured, and flexible process for managing security and privacy risk that includes information security categorization; control selection, implementation, and assessment; system and common control authorizations; and continuous monitoring. The RMF includes activities to prepare organizations to execute the framework at appropriate risk management levels.</w:t>
      </w:r>
      <w:bookmarkEnd w:id="105"/>
      <w:bookmarkEnd w:id="106"/>
      <w:bookmarkEnd w:id="107"/>
    </w:p>
    <w:p w14:paraId="6B78EC4D" w14:textId="77777777" w:rsidR="00492419" w:rsidRDefault="00492419" w:rsidP="00492419">
      <w:pPr>
        <w:pStyle w:val="ListParagraph"/>
        <w:shd w:val="clear" w:color="auto" w:fill="FFFFFF"/>
        <w:spacing w:after="100" w:afterAutospacing="1" w:line="480" w:lineRule="auto"/>
        <w:ind w:left="360"/>
        <w:outlineLvl w:val="2"/>
        <w:rPr>
          <w:rFonts w:ascii="Times New Roman" w:eastAsia="Times New Roman" w:hAnsi="Times New Roman" w:cs="Times New Roman"/>
          <w:kern w:val="0"/>
          <w:sz w:val="24"/>
          <w:szCs w:val="24"/>
          <w14:ligatures w14:val="none"/>
        </w:rPr>
      </w:pPr>
    </w:p>
    <w:p w14:paraId="4C43B817" w14:textId="7948E41D" w:rsidR="007B0D49" w:rsidRDefault="00492419" w:rsidP="00492419">
      <w:pPr>
        <w:pStyle w:val="ListParagraph"/>
        <w:shd w:val="clear" w:color="auto" w:fill="FFFFFF"/>
        <w:spacing w:after="100" w:afterAutospacing="1" w:line="480" w:lineRule="auto"/>
        <w:ind w:left="0" w:firstLine="360"/>
        <w:outlineLvl w:val="2"/>
        <w:rPr>
          <w:rFonts w:ascii="Times New Roman" w:eastAsia="Times New Roman" w:hAnsi="Times New Roman" w:cs="Times New Roman"/>
          <w:kern w:val="0"/>
          <w:sz w:val="24"/>
          <w:szCs w:val="24"/>
          <w14:ligatures w14:val="none"/>
        </w:rPr>
      </w:pPr>
      <w:bookmarkStart w:id="108" w:name="_Toc153387802"/>
      <w:bookmarkStart w:id="109" w:name="_Toc153388305"/>
      <w:bookmarkStart w:id="110" w:name="_Toc153389209"/>
      <w:r>
        <w:rPr>
          <w:rFonts w:ascii="Times New Roman" w:eastAsia="Times New Roman" w:hAnsi="Times New Roman" w:cs="Times New Roman"/>
          <w:kern w:val="0"/>
          <w:sz w:val="24"/>
          <w:szCs w:val="24"/>
          <w14:ligatures w14:val="none"/>
        </w:rPr>
        <w:t xml:space="preserve">National Institute of Standards Technology (NIST), Risk Management Framework (RMF), Nov 2023, accessed via the Internet at </w:t>
      </w:r>
      <w:r w:rsidRPr="00492419">
        <w:rPr>
          <w:rFonts w:ascii="Times New Roman" w:eastAsia="Times New Roman" w:hAnsi="Times New Roman" w:cs="Times New Roman"/>
          <w:kern w:val="0"/>
          <w:sz w:val="24"/>
          <w:szCs w:val="24"/>
          <w14:ligatures w14:val="none"/>
        </w:rPr>
        <w:t>https://csrc.nist.gov/projects/risk-management/about-rmf on November 2</w:t>
      </w:r>
      <w:r>
        <w:rPr>
          <w:rFonts w:ascii="Times New Roman" w:eastAsia="Times New Roman" w:hAnsi="Times New Roman" w:cs="Times New Roman"/>
          <w:kern w:val="0"/>
          <w:sz w:val="24"/>
          <w:szCs w:val="24"/>
          <w14:ligatures w14:val="none"/>
        </w:rPr>
        <w:t>9, 2023</w:t>
      </w:r>
      <w:bookmarkEnd w:id="108"/>
      <w:bookmarkEnd w:id="109"/>
      <w:bookmarkEnd w:id="110"/>
    </w:p>
    <w:p w14:paraId="284D3CF0" w14:textId="200F9121" w:rsidR="00492419" w:rsidRDefault="00492419" w:rsidP="00492419">
      <w:pPr>
        <w:shd w:val="clear" w:color="auto" w:fill="FFFFFF"/>
        <w:spacing w:after="100" w:afterAutospacing="1" w:line="480" w:lineRule="auto"/>
        <w:outlineLvl w:val="2"/>
        <w:rPr>
          <w:rFonts w:ascii="Times New Roman" w:eastAsia="Times New Roman" w:hAnsi="Times New Roman" w:cs="Times New Roman"/>
          <w:kern w:val="0"/>
          <w:sz w:val="24"/>
          <w:szCs w:val="24"/>
          <w14:ligatures w14:val="none"/>
        </w:rPr>
      </w:pPr>
      <w:bookmarkStart w:id="111" w:name="_Toc153387803"/>
      <w:bookmarkStart w:id="112" w:name="_Toc153388306"/>
      <w:bookmarkStart w:id="113" w:name="_Toc153389210"/>
      <w:r>
        <w:rPr>
          <w:rFonts w:ascii="Times New Roman" w:eastAsia="Times New Roman" w:hAnsi="Times New Roman" w:cs="Times New Roman"/>
          <w:kern w:val="0"/>
          <w:sz w:val="24"/>
          <w:szCs w:val="24"/>
          <w14:ligatures w14:val="none"/>
        </w:rPr>
        <w:t>US Department of Commerce, Federal Guideline</w:t>
      </w:r>
      <w:bookmarkEnd w:id="111"/>
      <w:bookmarkEnd w:id="112"/>
      <w:bookmarkEnd w:id="113"/>
    </w:p>
    <w:p w14:paraId="68EDC6D0" w14:textId="33ABCD0B" w:rsidR="00A1068F" w:rsidRPr="00A1068F" w:rsidRDefault="00A1068F" w:rsidP="00A1068F">
      <w:pPr>
        <w:pStyle w:val="ListParagraph"/>
        <w:numPr>
          <w:ilvl w:val="0"/>
          <w:numId w:val="7"/>
        </w:numPr>
        <w:rPr>
          <w:rFonts w:ascii="Times New Roman" w:hAnsi="Times New Roman" w:cs="Times New Roman"/>
          <w:sz w:val="24"/>
          <w:szCs w:val="24"/>
        </w:rPr>
      </w:pPr>
      <w:r w:rsidRPr="00A1068F">
        <w:rPr>
          <w:rFonts w:ascii="Times New Roman" w:hAnsi="Times New Roman" w:cs="Times New Roman"/>
          <w:sz w:val="24"/>
          <w:szCs w:val="24"/>
        </w:rPr>
        <w:t xml:space="preserve">Project Management Methodology and Project Success </w:t>
      </w:r>
    </w:p>
    <w:p w14:paraId="1ABAEC6A" w14:textId="53E08F7E" w:rsidR="00A1068F" w:rsidRDefault="00A1068F" w:rsidP="00A1068F">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 correlation study using statistical analysis to see if project methodology related to project success, with selected demographics, using surveys as the measurement.  </w:t>
      </w:r>
      <w:r w:rsidRPr="005B0C9F">
        <w:rPr>
          <w:rFonts w:ascii="Times New Roman" w:hAnsi="Times New Roman" w:cs="Times New Roman"/>
          <w:sz w:val="24"/>
          <w:szCs w:val="24"/>
        </w:rPr>
        <w:t>This study investigated the relationship between project management methodology and reported project success, as well as the moderating variables of industry and project manager experience.   The sample included North American project managers with five years’ experience, 25 years of age or older, and experience with multiple project management methodologies.</w:t>
      </w:r>
      <w:r>
        <w:rPr>
          <w:rFonts w:ascii="Times New Roman" w:hAnsi="Times New Roman" w:cs="Times New Roman"/>
          <w:sz w:val="24"/>
          <w:szCs w:val="24"/>
        </w:rPr>
        <w:t xml:space="preserve"> </w:t>
      </w:r>
      <w:r w:rsidRPr="005B0C9F">
        <w:rPr>
          <w:rFonts w:ascii="Times New Roman" w:hAnsi="Times New Roman" w:cs="Times New Roman"/>
          <w:sz w:val="24"/>
          <w:szCs w:val="24"/>
        </w:rPr>
        <w:t xml:space="preserve">Results:  </w:t>
      </w:r>
      <w:r w:rsidRPr="005B0C9F">
        <w:rPr>
          <w:rFonts w:ascii="Times New Roman" w:hAnsi="Times New Roman" w:cs="Times New Roman"/>
          <w:color w:val="000000"/>
          <w:sz w:val="24"/>
          <w:szCs w:val="24"/>
          <w:shd w:val="clear" w:color="auto" w:fill="FFFFFF"/>
        </w:rPr>
        <w:t xml:space="preserve">Results indicated that project management methodology has a weak correlation with reported project success, and this correlation is not moderated by industry </w:t>
      </w:r>
      <w:r>
        <w:rPr>
          <w:rFonts w:ascii="Times New Roman" w:hAnsi="Times New Roman" w:cs="Times New Roman"/>
          <w:color w:val="000000"/>
          <w:sz w:val="24"/>
          <w:szCs w:val="24"/>
          <w:shd w:val="clear" w:color="auto" w:fill="FFFFFF"/>
        </w:rPr>
        <w:t>or</w:t>
      </w:r>
      <w:r w:rsidRPr="005B0C9F">
        <w:rPr>
          <w:rFonts w:ascii="Times New Roman" w:hAnsi="Times New Roman" w:cs="Times New Roman"/>
          <w:color w:val="000000"/>
          <w:sz w:val="24"/>
          <w:szCs w:val="24"/>
          <w:shd w:val="clear" w:color="auto" w:fill="FFFFFF"/>
        </w:rPr>
        <w:t xml:space="preserve"> project manager experience.</w:t>
      </w:r>
    </w:p>
    <w:p w14:paraId="0307CF76" w14:textId="30603F27" w:rsidR="00A1068F" w:rsidRPr="00A1068F" w:rsidRDefault="00A1068F" w:rsidP="00A1068F">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Can project success be considered a non-biased variable to be measured and studied if project managers self-report, are biased on performance or monetarily based projects?  If there are no set standardized measurements for ‘project success’ then how can one project be compared to another, similarly, if methodologies differ and are mixed, </w:t>
      </w:r>
      <w:proofErr w:type="gramStart"/>
      <w:r>
        <w:rPr>
          <w:rFonts w:ascii="Times New Roman" w:hAnsi="Times New Roman" w:cs="Times New Roman"/>
          <w:color w:val="000000"/>
          <w:sz w:val="24"/>
          <w:szCs w:val="24"/>
          <w:shd w:val="clear" w:color="auto" w:fill="FFFFFF"/>
        </w:rPr>
        <w:t>varied</w:t>
      </w:r>
      <w:proofErr w:type="gramEnd"/>
      <w:r>
        <w:rPr>
          <w:rFonts w:ascii="Times New Roman" w:hAnsi="Times New Roman" w:cs="Times New Roman"/>
          <w:color w:val="000000"/>
          <w:sz w:val="24"/>
          <w:szCs w:val="24"/>
          <w:shd w:val="clear" w:color="auto" w:fill="FFFFFF"/>
        </w:rPr>
        <w:t xml:space="preserve"> and changeable, or fluid in application throughout a project, how can one or more be solely correlated to project success.  It’s a simple rejected hypothesis in all cases because project success has a varied, and non-standardized definition, while some call success “completion,” while others see project success as steppingstones leading to larger acquisitions or ventures, or simply a meeting on scheduled dates, on a specific budget.  The difference between failure in success in project management is not based on specific data variables, unless determined in the beginning, without connection to the future, outcomes, and performance checks of an ‘empirical nature’ that extend beyond customer satisfaction, into long term equitable and profitable or severe positive economic and social impact, with political measurements and evaluations, depending upon the level of impact.</w:t>
      </w:r>
    </w:p>
    <w:p w14:paraId="5DAEA59A" w14:textId="77777777" w:rsidR="00A1068F" w:rsidRPr="009449F7" w:rsidRDefault="00A1068F" w:rsidP="00A1068F">
      <w:pPr>
        <w:spacing w:line="480" w:lineRule="auto"/>
        <w:rPr>
          <w:rFonts w:ascii="Times New Roman" w:hAnsi="Times New Roman" w:cs="Times New Roman"/>
          <w:sz w:val="24"/>
          <w:szCs w:val="24"/>
        </w:rPr>
      </w:pPr>
      <w:r w:rsidRPr="009449F7">
        <w:rPr>
          <w:rFonts w:ascii="Times New Roman" w:hAnsi="Times New Roman" w:cs="Times New Roman"/>
          <w:sz w:val="24"/>
          <w:szCs w:val="24"/>
        </w:rPr>
        <w:t xml:space="preserve">Pace, M. (2019). A correlational study on project management methodology and project success. Journal of Engineering, Project, and Production Management, 9(2), 56-65. </w:t>
      </w:r>
      <w:r w:rsidRPr="00AE0767">
        <w:rPr>
          <w:rFonts w:ascii="Times New Roman" w:hAnsi="Times New Roman" w:cs="Times New Roman"/>
          <w:sz w:val="24"/>
          <w:szCs w:val="24"/>
        </w:rPr>
        <w:t>https://doi.org/10.2478/jeppm-2019-0007</w:t>
      </w:r>
    </w:p>
    <w:p w14:paraId="15ED5A9E" w14:textId="3531C041" w:rsidR="00A1068F" w:rsidRPr="00A1068F" w:rsidRDefault="00A1068F" w:rsidP="00A1068F">
      <w:pPr>
        <w:pStyle w:val="ListParagraph"/>
        <w:numPr>
          <w:ilvl w:val="0"/>
          <w:numId w:val="7"/>
        </w:numPr>
        <w:spacing w:line="480" w:lineRule="auto"/>
        <w:rPr>
          <w:rFonts w:ascii="Times New Roman" w:hAnsi="Times New Roman" w:cs="Times New Roman"/>
          <w:sz w:val="24"/>
          <w:szCs w:val="24"/>
        </w:rPr>
      </w:pPr>
      <w:r w:rsidRPr="00A1068F">
        <w:rPr>
          <w:rFonts w:ascii="Times New Roman" w:hAnsi="Times New Roman" w:cs="Times New Roman"/>
          <w:sz w:val="24"/>
          <w:szCs w:val="24"/>
        </w:rPr>
        <w:t>Project Study Complexity</w:t>
      </w:r>
    </w:p>
    <w:p w14:paraId="4DBA2F0C" w14:textId="6F079007" w:rsidR="00A1068F" w:rsidRPr="00A1068F" w:rsidRDefault="00A1068F" w:rsidP="00A1068F">
      <w:pPr>
        <w:spacing w:line="480" w:lineRule="auto"/>
        <w:ind w:firstLine="360"/>
        <w:rPr>
          <w:rFonts w:ascii="Times New Roman" w:hAnsi="Times New Roman" w:cs="Times New Roman"/>
          <w:sz w:val="24"/>
          <w:szCs w:val="24"/>
          <w:shd w:val="clear" w:color="auto" w:fill="FFFFFF"/>
        </w:rPr>
      </w:pPr>
      <w:r w:rsidRPr="00A1068F">
        <w:rPr>
          <w:rFonts w:ascii="Times New Roman" w:hAnsi="Times New Roman" w:cs="Times New Roman"/>
          <w:sz w:val="24"/>
          <w:szCs w:val="24"/>
          <w:shd w:val="clear" w:color="auto" w:fill="FFFFFF"/>
        </w:rPr>
        <w:t>The study used a three-stage methodology leveraging the existing Project Management Institute (PMI) framework to define variables and then tested the methodology using case data generated from projects adopting a grounded theory approach. A set-theoretic, multi-value qualitative comparative analysis</w:t>
      </w:r>
      <w:r>
        <w:rPr>
          <w:rFonts w:ascii="Times New Roman" w:hAnsi="Times New Roman" w:cs="Times New Roman"/>
          <w:sz w:val="24"/>
          <w:szCs w:val="24"/>
          <w:shd w:val="clear" w:color="auto" w:fill="FFFFFF"/>
        </w:rPr>
        <w:t xml:space="preserve"> </w:t>
      </w:r>
      <w:r w:rsidRPr="00A1068F">
        <w:rPr>
          <w:rFonts w:ascii="Times New Roman" w:hAnsi="Times New Roman" w:cs="Times New Roman"/>
          <w:sz w:val="24"/>
          <w:szCs w:val="24"/>
          <w:shd w:val="clear" w:color="auto" w:fill="FFFFFF"/>
        </w:rPr>
        <w:t>(QCA) tool helped appropriately configure this empirical case data</w:t>
      </w:r>
      <w:r>
        <w:rPr>
          <w:rFonts w:ascii="Times New Roman" w:hAnsi="Times New Roman" w:cs="Times New Roman"/>
          <w:sz w:val="24"/>
          <w:szCs w:val="24"/>
          <w:shd w:val="clear" w:color="auto" w:fill="FFFFFF"/>
        </w:rPr>
        <w:t>,</w:t>
      </w:r>
      <w:r w:rsidRPr="00A1068F">
        <w:rPr>
          <w:rFonts w:ascii="Times New Roman" w:hAnsi="Times New Roman" w:cs="Times New Roman"/>
          <w:sz w:val="24"/>
          <w:szCs w:val="24"/>
          <w:shd w:val="clear" w:color="auto" w:fill="FFFFFF"/>
        </w:rPr>
        <w:t xml:space="preserve"> and a subsequent Boolean </w:t>
      </w:r>
      <w:r>
        <w:rPr>
          <w:rFonts w:ascii="Times New Roman" w:hAnsi="Times New Roman" w:cs="Times New Roman"/>
          <w:sz w:val="24"/>
          <w:szCs w:val="24"/>
          <w:shd w:val="clear" w:color="auto" w:fill="FFFFFF"/>
        </w:rPr>
        <w:t>minimization</w:t>
      </w:r>
      <w:r w:rsidRPr="00A1068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technique</w:t>
      </w:r>
      <w:r w:rsidRPr="00A1068F">
        <w:rPr>
          <w:rFonts w:ascii="Times New Roman" w:hAnsi="Times New Roman" w:cs="Times New Roman"/>
          <w:sz w:val="24"/>
          <w:szCs w:val="24"/>
          <w:shd w:val="clear" w:color="auto" w:fill="FFFFFF"/>
        </w:rPr>
        <w:t xml:space="preserve"> then identified the distinguishing factor(s) that explained superior project schedule performance.</w:t>
      </w:r>
    </w:p>
    <w:p w14:paraId="296845A4" w14:textId="6B930E59" w:rsidR="00A1068F" w:rsidRPr="00A1068F" w:rsidRDefault="00A1068F" w:rsidP="00A1068F">
      <w:pPr>
        <w:spacing w:line="480" w:lineRule="auto"/>
        <w:rPr>
          <w:rFonts w:ascii="Times New Roman" w:hAnsi="Times New Roman" w:cs="Times New Roman"/>
          <w:sz w:val="24"/>
          <w:szCs w:val="24"/>
          <w:shd w:val="clear" w:color="auto" w:fill="FFFFFF"/>
        </w:rPr>
      </w:pPr>
      <w:r w:rsidRPr="00A1068F">
        <w:rPr>
          <w:rFonts w:ascii="Times New Roman" w:hAnsi="Times New Roman" w:cs="Times New Roman"/>
          <w:sz w:val="24"/>
          <w:szCs w:val="24"/>
          <w:shd w:val="clear" w:color="auto" w:fill="FFFFFF"/>
        </w:rPr>
        <w:lastRenderedPageBreak/>
        <w:t>This is a perfect example of an attempt by the Construction Industry to use scientific methods, noting PMI Knowledge areas as applicable in determining scientific ‘technologically formatted’ data types, without answering fundamental questions using science.  Identify new or unused knowledge areas noted in PMBOK are simple studies using surveys as defined by PMBOK and measuring results to show correlation or understanding and employment or use of knowledge areas in specific projects.  It assumes all construction project managers use PMBOK and that their employees or managers understand the knowledge areas: a testable hypothesis, but the study was incorrectly designed to answer it, proving creative writing and inability to apply scientific testing to a merged field of PM and CPM.</w:t>
      </w:r>
    </w:p>
    <w:p w14:paraId="53573724" w14:textId="02AC5774" w:rsidR="00A1068F" w:rsidRPr="00A1068F" w:rsidRDefault="00A1068F" w:rsidP="006E737E">
      <w:pPr>
        <w:spacing w:line="480" w:lineRule="auto"/>
        <w:ind w:firstLine="360"/>
        <w:rPr>
          <w:rFonts w:ascii="Times New Roman" w:hAnsi="Times New Roman" w:cs="Times New Roman"/>
          <w:color w:val="000000" w:themeColor="text1"/>
          <w:sz w:val="24"/>
          <w:szCs w:val="24"/>
          <w:shd w:val="clear" w:color="auto" w:fill="FFFFFF"/>
        </w:rPr>
      </w:pPr>
      <w:r w:rsidRPr="00A1068F">
        <w:rPr>
          <w:rFonts w:ascii="Times New Roman" w:hAnsi="Times New Roman" w:cs="Times New Roman"/>
          <w:color w:val="000000" w:themeColor="text1"/>
          <w:sz w:val="24"/>
          <w:szCs w:val="24"/>
          <w:shd w:val="clear" w:color="auto" w:fill="FFFFFF"/>
        </w:rPr>
        <w:t>Iyer, K. C., &amp; Banerjee, P. S. (2019). Identifying New Knowledge Areas to Strengthen the Project Management Institute (PMI) Framework.</w:t>
      </w:r>
      <w:r w:rsidRPr="00A1068F">
        <w:rPr>
          <w:rFonts w:ascii="Times New Roman" w:hAnsi="Times New Roman" w:cs="Times New Roman"/>
          <w:i/>
          <w:iCs/>
          <w:color w:val="000000" w:themeColor="text1"/>
          <w:sz w:val="24"/>
          <w:szCs w:val="24"/>
          <w:shd w:val="clear" w:color="auto" w:fill="FFFFFF"/>
        </w:rPr>
        <w:t> Organization, Technology &amp; Management in Construction, 11</w:t>
      </w:r>
      <w:r w:rsidRPr="00A1068F">
        <w:rPr>
          <w:rFonts w:ascii="Times New Roman" w:hAnsi="Times New Roman" w:cs="Times New Roman"/>
          <w:color w:val="000000" w:themeColor="text1"/>
          <w:sz w:val="24"/>
          <w:szCs w:val="24"/>
          <w:shd w:val="clear" w:color="auto" w:fill="FFFFFF"/>
        </w:rPr>
        <w:t xml:space="preserve">(1), 1892-1903. </w:t>
      </w:r>
      <w:hyperlink r:id="rId8" w:history="1">
        <w:r w:rsidRPr="00A1068F">
          <w:rPr>
            <w:rStyle w:val="Hyperlink"/>
            <w:rFonts w:ascii="Times New Roman" w:hAnsi="Times New Roman" w:cs="Times New Roman"/>
            <w:color w:val="000000" w:themeColor="text1"/>
            <w:sz w:val="24"/>
            <w:szCs w:val="24"/>
            <w:shd w:val="clear" w:color="auto" w:fill="FFFFFF"/>
          </w:rPr>
          <w:t>https://doi.org/10.2478/otmcj-2018-0014</w:t>
        </w:r>
      </w:hyperlink>
    </w:p>
    <w:p w14:paraId="71349D17" w14:textId="77777777" w:rsidR="00A1068F" w:rsidRPr="006E737E" w:rsidRDefault="00A1068F" w:rsidP="00A1068F">
      <w:pPr>
        <w:pStyle w:val="ListParagraph"/>
        <w:numPr>
          <w:ilvl w:val="0"/>
          <w:numId w:val="7"/>
        </w:numPr>
        <w:spacing w:line="480" w:lineRule="auto"/>
        <w:rPr>
          <w:rFonts w:ascii="Times New Roman" w:hAnsi="Times New Roman" w:cs="Times New Roman"/>
          <w:color w:val="000000" w:themeColor="text1"/>
          <w:sz w:val="24"/>
          <w:szCs w:val="24"/>
          <w:shd w:val="clear" w:color="auto" w:fill="FFFFFF"/>
        </w:rPr>
      </w:pPr>
      <w:r w:rsidRPr="006E737E">
        <w:rPr>
          <w:rFonts w:ascii="Times New Roman" w:hAnsi="Times New Roman" w:cs="Times New Roman"/>
          <w:color w:val="000000" w:themeColor="text1"/>
          <w:sz w:val="24"/>
          <w:szCs w:val="24"/>
          <w:shd w:val="clear" w:color="auto" w:fill="FFFFFF"/>
        </w:rPr>
        <w:t>Four Stages of Making Project Management Flexible</w:t>
      </w:r>
    </w:p>
    <w:p w14:paraId="0A7B6A7A" w14:textId="7F20F68D" w:rsidR="00A1068F" w:rsidRPr="00782643" w:rsidRDefault="00A1068F" w:rsidP="00A1068F">
      <w:pPr>
        <w:spacing w:line="480" w:lineRule="auto"/>
        <w:ind w:firstLine="360"/>
        <w:rPr>
          <w:rFonts w:ascii="Times New Roman" w:hAnsi="Times New Roman" w:cs="Times New Roman"/>
          <w:color w:val="000000" w:themeColor="text1"/>
          <w:sz w:val="24"/>
          <w:szCs w:val="24"/>
          <w:shd w:val="clear" w:color="auto" w:fill="FFFFFF"/>
        </w:rPr>
      </w:pPr>
      <w:r w:rsidRPr="00A1068F">
        <w:rPr>
          <w:rFonts w:ascii="Times New Roman" w:hAnsi="Times New Roman" w:cs="Times New Roman"/>
          <w:color w:val="000000" w:themeColor="text1"/>
          <w:sz w:val="24"/>
          <w:szCs w:val="24"/>
          <w:shd w:val="clear" w:color="auto" w:fill="FFFFFF"/>
        </w:rPr>
        <w:t>While it sounds nice to attempt to suggest or instill flexibility in stages, it is just not a linear progressive numerical function, nor is it a sequential act of four variables or concepts.  The ideals of flexibility are personality and management traits, negotiation fundamentals, and human abilities, or mathematical degrees applied to schedule dates.  Flexibility is also related to physical components in biological safety.  This ‘scholarly’ article cites BMGT8432’s associated textbook; “</w:t>
      </w:r>
      <w:r w:rsidRPr="00A1068F">
        <w:rPr>
          <w:rFonts w:ascii="Times New Roman" w:hAnsi="Times New Roman" w:cs="Times New Roman"/>
          <w:sz w:val="24"/>
          <w:szCs w:val="24"/>
          <w:shd w:val="clear" w:color="auto" w:fill="FFFFFF"/>
        </w:rPr>
        <w:t xml:space="preserve">Cooke-Davies et al. (2008) argue that a </w:t>
      </w:r>
      <w:r w:rsidR="006E737E">
        <w:rPr>
          <w:rFonts w:ascii="Times New Roman" w:hAnsi="Times New Roman" w:cs="Times New Roman"/>
          <w:sz w:val="24"/>
          <w:szCs w:val="24"/>
          <w:shd w:val="clear" w:color="auto" w:fill="FFFFFF"/>
        </w:rPr>
        <w:t>paradigm</w:t>
      </w:r>
      <w:r w:rsidRPr="00A1068F">
        <w:rPr>
          <w:rFonts w:ascii="Times New Roman" w:hAnsi="Times New Roman" w:cs="Times New Roman"/>
          <w:sz w:val="24"/>
          <w:szCs w:val="24"/>
          <w:shd w:val="clear" w:color="auto" w:fill="FFFFFF"/>
        </w:rPr>
        <w:t xml:space="preserve"> shift away from conventional project management is required to enable the management of current challenges.”  This suggest that some linkage has been performed to either promote the associated text or to sway learners from</w:t>
      </w:r>
      <w:r>
        <w:rPr>
          <w:rFonts w:ascii="Times New Roman" w:hAnsi="Times New Roman" w:cs="Times New Roman"/>
          <w:sz w:val="24"/>
          <w:szCs w:val="24"/>
          <w:shd w:val="clear" w:color="auto" w:fill="FFFFFF"/>
        </w:rPr>
        <w:t xml:space="preserve"> following specific methodologies, by suggesting ‘flexibility’ and ‘some odd insight’ is required to changing or work with effective project management, although there is no direct evidence. It </w:t>
      </w:r>
      <w:r>
        <w:rPr>
          <w:rFonts w:ascii="Times New Roman" w:hAnsi="Times New Roman" w:cs="Times New Roman"/>
          <w:sz w:val="24"/>
          <w:szCs w:val="24"/>
          <w:shd w:val="clear" w:color="auto" w:fill="FFFFFF"/>
        </w:rPr>
        <w:lastRenderedPageBreak/>
        <w:t>chooses to use the word “enable the management of current challenges” suggesting a change from conventional methods is required to deal with current methods, circling back to project management traits in general, non-specific terms to succinctly describe the problem; an effective tactic of wasting time and making excuses as to why projects are not completed on time, effectively, to specification, and successful, and then suggesting modernization of management principles are required, with no new information that has not already been introduced by many others in ‘non-scientific’ terms.</w:t>
      </w:r>
    </w:p>
    <w:p w14:paraId="3BB08C2F" w14:textId="39D0F45C" w:rsidR="00A1068F" w:rsidRDefault="00A1068F" w:rsidP="006E737E">
      <w:pPr>
        <w:spacing w:line="480" w:lineRule="auto"/>
        <w:ind w:firstLine="360"/>
        <w:rPr>
          <w:rFonts w:ascii="Times New Roman" w:hAnsi="Times New Roman" w:cs="Times New Roman"/>
          <w:sz w:val="24"/>
          <w:szCs w:val="24"/>
        </w:rPr>
      </w:pPr>
      <w:r w:rsidRPr="009449F7">
        <w:rPr>
          <w:rFonts w:ascii="Times New Roman" w:hAnsi="Times New Roman" w:cs="Times New Roman"/>
          <w:sz w:val="24"/>
          <w:szCs w:val="24"/>
        </w:rPr>
        <w:t>Afshin, J. S., Bosch-</w:t>
      </w:r>
      <w:proofErr w:type="spellStart"/>
      <w:r w:rsidRPr="009449F7">
        <w:rPr>
          <w:rFonts w:ascii="Times New Roman" w:hAnsi="Times New Roman" w:cs="Times New Roman"/>
          <w:sz w:val="24"/>
          <w:szCs w:val="24"/>
        </w:rPr>
        <w:t>Rekveldt</w:t>
      </w:r>
      <w:proofErr w:type="spellEnd"/>
      <w:r w:rsidRPr="009449F7">
        <w:rPr>
          <w:rFonts w:ascii="Times New Roman" w:hAnsi="Times New Roman" w:cs="Times New Roman"/>
          <w:sz w:val="24"/>
          <w:szCs w:val="24"/>
        </w:rPr>
        <w:t xml:space="preserve">, M., &amp; Hertogh, M. (2020). </w:t>
      </w:r>
      <w:r>
        <w:rPr>
          <w:rFonts w:ascii="Times New Roman" w:hAnsi="Times New Roman" w:cs="Times New Roman"/>
          <w:sz w:val="24"/>
          <w:szCs w:val="24"/>
        </w:rPr>
        <w:t>The four stages of making project management flexible are</w:t>
      </w:r>
      <w:r w:rsidRPr="009449F7">
        <w:rPr>
          <w:rFonts w:ascii="Times New Roman" w:hAnsi="Times New Roman" w:cs="Times New Roman"/>
          <w:sz w:val="24"/>
          <w:szCs w:val="24"/>
        </w:rPr>
        <w:t xml:space="preserve"> insight, importance, </w:t>
      </w:r>
      <w:proofErr w:type="gramStart"/>
      <w:r w:rsidRPr="009449F7">
        <w:rPr>
          <w:rFonts w:ascii="Times New Roman" w:hAnsi="Times New Roman" w:cs="Times New Roman"/>
          <w:sz w:val="24"/>
          <w:szCs w:val="24"/>
        </w:rPr>
        <w:t>implementation</w:t>
      </w:r>
      <w:proofErr w:type="gramEnd"/>
      <w:r w:rsidRPr="009449F7">
        <w:rPr>
          <w:rFonts w:ascii="Times New Roman" w:hAnsi="Times New Roman" w:cs="Times New Roman"/>
          <w:sz w:val="24"/>
          <w:szCs w:val="24"/>
        </w:rPr>
        <w:t xml:space="preserve"> and improvement. Organization, Technology &amp; Management in Construction, 12(1), 2117-2136. </w:t>
      </w:r>
      <w:r w:rsidRPr="006E737E">
        <w:rPr>
          <w:rFonts w:ascii="Times New Roman" w:hAnsi="Times New Roman" w:cs="Times New Roman"/>
          <w:sz w:val="24"/>
          <w:szCs w:val="24"/>
        </w:rPr>
        <w:t>https://doi.org/10.2478/otmcj-2020-0008</w:t>
      </w:r>
    </w:p>
    <w:p w14:paraId="7EFEB3F2" w14:textId="77777777" w:rsidR="00A1068F" w:rsidRPr="006E737E" w:rsidRDefault="00A1068F" w:rsidP="00A1068F">
      <w:pPr>
        <w:pStyle w:val="ListParagraph"/>
        <w:numPr>
          <w:ilvl w:val="0"/>
          <w:numId w:val="7"/>
        </w:numPr>
        <w:spacing w:line="480" w:lineRule="auto"/>
        <w:rPr>
          <w:rFonts w:ascii="Times New Roman" w:hAnsi="Times New Roman" w:cs="Times New Roman"/>
          <w:sz w:val="24"/>
          <w:szCs w:val="24"/>
        </w:rPr>
      </w:pPr>
      <w:r w:rsidRPr="006E737E">
        <w:rPr>
          <w:rFonts w:ascii="Times New Roman" w:hAnsi="Times New Roman" w:cs="Times New Roman"/>
          <w:sz w:val="24"/>
          <w:szCs w:val="24"/>
        </w:rPr>
        <w:t xml:space="preserve"> A Former Project Manager’s Review of the Internet’s Design – 10 Years Post Implementation</w:t>
      </w:r>
    </w:p>
    <w:p w14:paraId="0C4A590E" w14:textId="1420B6B5" w:rsidR="00A1068F" w:rsidRPr="009449F7" w:rsidRDefault="00A1068F" w:rsidP="00A1068F">
      <w:pPr>
        <w:spacing w:line="480" w:lineRule="auto"/>
        <w:ind w:firstLine="360"/>
        <w:rPr>
          <w:rFonts w:ascii="Times New Roman" w:hAnsi="Times New Roman" w:cs="Times New Roman"/>
          <w:sz w:val="24"/>
          <w:szCs w:val="24"/>
        </w:rPr>
      </w:pPr>
      <w:r>
        <w:rPr>
          <w:rFonts w:ascii="Times New Roman" w:hAnsi="Times New Roman" w:cs="Times New Roman"/>
          <w:sz w:val="24"/>
          <w:szCs w:val="24"/>
        </w:rPr>
        <w:t>A short book on computerized account process and review of conflicts in industry practices of database-driven software and its lack in account management.  It shows a complicated security architecture, simplified for users of the Internet, which functions as patterned data entry for non-</w:t>
      </w:r>
      <w:r w:rsidR="006E737E">
        <w:rPr>
          <w:rFonts w:ascii="Times New Roman" w:hAnsi="Times New Roman" w:cs="Times New Roman"/>
          <w:sz w:val="24"/>
          <w:szCs w:val="24"/>
        </w:rPr>
        <w:t>businesspeople</w:t>
      </w:r>
      <w:r>
        <w:rPr>
          <w:rFonts w:ascii="Times New Roman" w:hAnsi="Times New Roman" w:cs="Times New Roman"/>
          <w:sz w:val="24"/>
          <w:szCs w:val="24"/>
        </w:rPr>
        <w:t>, managing their own security, with an opportunity to create a better architecture.  Alarmingly, the people using computerized systems are not aware of the problem, and computer scientists and technology companies do not see the opportunity to create an integrated system. Part of project management is identifying problems and opportunities, even if out of scope.</w:t>
      </w:r>
    </w:p>
    <w:p w14:paraId="1B473798" w14:textId="77777777" w:rsidR="00A1068F" w:rsidRDefault="00A1068F" w:rsidP="00A1068F">
      <w:pPr>
        <w:spacing w:line="480" w:lineRule="auto"/>
        <w:rPr>
          <w:rFonts w:ascii="Times New Roman" w:hAnsi="Times New Roman" w:cs="Times New Roman"/>
          <w:sz w:val="24"/>
          <w:szCs w:val="24"/>
        </w:rPr>
      </w:pPr>
      <w:r w:rsidRPr="009449F7">
        <w:rPr>
          <w:rFonts w:ascii="Times New Roman" w:hAnsi="Times New Roman" w:cs="Times New Roman"/>
          <w:i/>
          <w:iCs/>
          <w:sz w:val="24"/>
          <w:szCs w:val="24"/>
        </w:rPr>
        <w:lastRenderedPageBreak/>
        <w:t xml:space="preserve">Internet Systems Symptoms and Diagnosis. (2023). </w:t>
      </w:r>
      <w:r w:rsidRPr="009449F7">
        <w:rPr>
          <w:rFonts w:ascii="Times New Roman" w:hAnsi="Times New Roman" w:cs="Times New Roman"/>
          <w:sz w:val="24"/>
          <w:szCs w:val="24"/>
        </w:rPr>
        <w:t>Wilson, S., Independently Published, Savvy Smart Solutions, LLC</w:t>
      </w:r>
    </w:p>
    <w:p w14:paraId="162C7CF7" w14:textId="77777777" w:rsidR="00A1068F" w:rsidRPr="006E737E" w:rsidRDefault="00A1068F" w:rsidP="00A1068F">
      <w:pPr>
        <w:pStyle w:val="ListParagraph"/>
        <w:numPr>
          <w:ilvl w:val="0"/>
          <w:numId w:val="7"/>
        </w:numPr>
        <w:spacing w:line="480" w:lineRule="auto"/>
        <w:rPr>
          <w:rFonts w:ascii="Times New Roman" w:hAnsi="Times New Roman" w:cs="Times New Roman"/>
          <w:sz w:val="24"/>
          <w:szCs w:val="24"/>
        </w:rPr>
      </w:pPr>
      <w:r w:rsidRPr="006E737E">
        <w:rPr>
          <w:rFonts w:ascii="Times New Roman" w:hAnsi="Times New Roman" w:cs="Times New Roman"/>
          <w:sz w:val="24"/>
          <w:szCs w:val="24"/>
        </w:rPr>
        <w:t>Project Management Body of Knowledge (PMBOK)</w:t>
      </w:r>
    </w:p>
    <w:p w14:paraId="43C2D2CB" w14:textId="77777777" w:rsidR="00A1068F" w:rsidRDefault="00A1068F" w:rsidP="00A1068F">
      <w:pPr>
        <w:spacing w:line="480" w:lineRule="auto"/>
        <w:ind w:firstLine="360"/>
        <w:rPr>
          <w:rFonts w:ascii="Times New Roman" w:hAnsi="Times New Roman" w:cs="Times New Roman"/>
          <w:i/>
          <w:iCs/>
          <w:sz w:val="24"/>
          <w:szCs w:val="24"/>
        </w:rPr>
      </w:pPr>
      <w:r>
        <w:rPr>
          <w:rFonts w:ascii="Times New Roman" w:hAnsi="Times New Roman" w:cs="Times New Roman"/>
          <w:sz w:val="24"/>
          <w:szCs w:val="24"/>
        </w:rPr>
        <w:t>This comprehensive guide contains all the necessary knowledge to obtain the Project Management Institute (PMI) Certification.  There are few longitudinal empirical studies on project success, use of the PMBOK, certifications and employment rates.  There are also few studies on project failure rates in relational correlation statistical studies of value.  The PMBOK shares skills, processes, and procedures for effective project management, offering an industry certification with an unknown rate of industry requirement or published study on its value to the industry or the person obtaining the certification.</w:t>
      </w:r>
    </w:p>
    <w:p w14:paraId="241D7F07" w14:textId="77777777" w:rsidR="00A1068F" w:rsidRPr="009462A3" w:rsidRDefault="00A1068F" w:rsidP="00A1068F">
      <w:pPr>
        <w:spacing w:line="480" w:lineRule="auto"/>
        <w:rPr>
          <w:rFonts w:ascii="Times New Roman" w:hAnsi="Times New Roman" w:cs="Times New Roman"/>
          <w:sz w:val="24"/>
          <w:szCs w:val="24"/>
        </w:rPr>
      </w:pPr>
      <w:r w:rsidRPr="009449F7">
        <w:rPr>
          <w:rFonts w:ascii="Times New Roman" w:hAnsi="Times New Roman" w:cs="Times New Roman"/>
          <w:i/>
          <w:iCs/>
          <w:sz w:val="24"/>
          <w:szCs w:val="24"/>
        </w:rPr>
        <w:t xml:space="preserve">The Standard for Project Management and A Guide to the Project Management Body of </w:t>
      </w:r>
      <w:proofErr w:type="gramStart"/>
      <w:r w:rsidRPr="009449F7">
        <w:rPr>
          <w:rFonts w:ascii="Times New Roman" w:hAnsi="Times New Roman" w:cs="Times New Roman"/>
          <w:i/>
          <w:iCs/>
          <w:sz w:val="24"/>
          <w:szCs w:val="24"/>
        </w:rPr>
        <w:t>Knowledge :</w:t>
      </w:r>
      <w:proofErr w:type="gramEnd"/>
      <w:r w:rsidRPr="009449F7">
        <w:rPr>
          <w:rFonts w:ascii="Times New Roman" w:hAnsi="Times New Roman" w:cs="Times New Roman"/>
          <w:sz w:val="24"/>
          <w:szCs w:val="24"/>
        </w:rPr>
        <w:t xml:space="preserve"> (PMBOK® guide). (Seventh edition.). (2021). Project Management Institute, Inc.</w:t>
      </w:r>
    </w:p>
    <w:p w14:paraId="1A9EFBBF" w14:textId="77777777" w:rsidR="00A1068F" w:rsidRPr="006E737E" w:rsidRDefault="00A1068F" w:rsidP="00A1068F">
      <w:pPr>
        <w:pStyle w:val="ListParagraph"/>
        <w:numPr>
          <w:ilvl w:val="0"/>
          <w:numId w:val="7"/>
        </w:numPr>
        <w:spacing w:line="480" w:lineRule="auto"/>
        <w:rPr>
          <w:rFonts w:ascii="Times New Roman" w:hAnsi="Times New Roman" w:cs="Times New Roman"/>
          <w:sz w:val="24"/>
          <w:szCs w:val="24"/>
        </w:rPr>
      </w:pPr>
      <w:r w:rsidRPr="006E737E">
        <w:rPr>
          <w:rFonts w:ascii="Times New Roman" w:hAnsi="Times New Roman" w:cs="Times New Roman"/>
          <w:sz w:val="24"/>
          <w:szCs w:val="24"/>
        </w:rPr>
        <w:t>Causes and Failure of Projects</w:t>
      </w:r>
    </w:p>
    <w:p w14:paraId="602C9DCF" w14:textId="235BCE89" w:rsidR="00A1068F" w:rsidRPr="009462A3" w:rsidRDefault="00A1068F" w:rsidP="00A1068F">
      <w:pPr>
        <w:spacing w:line="480" w:lineRule="auto"/>
        <w:ind w:firstLine="360"/>
        <w:rPr>
          <w:rFonts w:ascii="Times New Roman" w:hAnsi="Times New Roman" w:cs="Times New Roman"/>
          <w:b/>
          <w:bCs/>
          <w:color w:val="000000" w:themeColor="text1"/>
          <w:sz w:val="24"/>
          <w:szCs w:val="24"/>
        </w:rPr>
      </w:pPr>
      <w:r w:rsidRPr="009462A3">
        <w:rPr>
          <w:rFonts w:ascii="Times New Roman" w:hAnsi="Times New Roman" w:cs="Times New Roman"/>
          <w:color w:val="000000" w:themeColor="text1"/>
          <w:sz w:val="24"/>
          <w:szCs w:val="24"/>
          <w:shd w:val="clear" w:color="auto" w:fill="FFFFFF"/>
        </w:rPr>
        <w:t xml:space="preserve">A survey of 70 professional engineers (conducted in December 1994 by the author and sponsored by the Faculty Research Support Fund at the University of Houston Clear Lake) suggests that there are at least a dozen distinct explanations for project failure. In this survey, the </w:t>
      </w:r>
      <w:r w:rsidR="006E737E">
        <w:rPr>
          <w:rFonts w:ascii="Times New Roman" w:hAnsi="Times New Roman" w:cs="Times New Roman"/>
          <w:color w:val="000000" w:themeColor="text1"/>
          <w:sz w:val="24"/>
          <w:szCs w:val="24"/>
          <w:shd w:val="clear" w:color="auto" w:fill="FFFFFF"/>
        </w:rPr>
        <w:t>engineer respondents</w:t>
      </w:r>
      <w:r w:rsidRPr="009462A3">
        <w:rPr>
          <w:rFonts w:ascii="Times New Roman" w:hAnsi="Times New Roman" w:cs="Times New Roman"/>
          <w:color w:val="000000" w:themeColor="text1"/>
          <w:sz w:val="24"/>
          <w:szCs w:val="24"/>
          <w:shd w:val="clear" w:color="auto" w:fill="FFFFFF"/>
        </w:rPr>
        <w:t xml:space="preserve"> were presented with 70 postulated reasons for project failure.</w:t>
      </w:r>
      <w:r>
        <w:rPr>
          <w:rFonts w:ascii="Times New Roman" w:hAnsi="Times New Roman" w:cs="Times New Roman"/>
          <w:color w:val="000000" w:themeColor="text1"/>
          <w:sz w:val="24"/>
          <w:szCs w:val="24"/>
          <w:shd w:val="clear" w:color="auto" w:fill="FFFFFF"/>
        </w:rPr>
        <w:t xml:space="preserve">  </w:t>
      </w:r>
      <w:r w:rsidRPr="009462A3">
        <w:rPr>
          <w:rFonts w:ascii="Times New Roman" w:hAnsi="Times New Roman" w:cs="Times New Roman"/>
          <w:color w:val="000000" w:themeColor="text1"/>
          <w:sz w:val="24"/>
          <w:szCs w:val="24"/>
          <w:shd w:val="clear" w:color="auto" w:fill="FFFFFF"/>
        </w:rPr>
        <w:t xml:space="preserve">One major recommendation of this study is that the various stakeholders of the project be included in a very thorough planning process, thereby maximizing the input from the various vested </w:t>
      </w:r>
      <w:proofErr w:type="gramStart"/>
      <w:r w:rsidRPr="009462A3">
        <w:rPr>
          <w:rFonts w:ascii="Times New Roman" w:hAnsi="Times New Roman" w:cs="Times New Roman"/>
          <w:color w:val="000000" w:themeColor="text1"/>
          <w:sz w:val="24"/>
          <w:szCs w:val="24"/>
          <w:shd w:val="clear" w:color="auto" w:fill="FFFFFF"/>
        </w:rPr>
        <w:t>interests</w:t>
      </w:r>
      <w:proofErr w:type="gramEnd"/>
      <w:r w:rsidRPr="009462A3">
        <w:rPr>
          <w:rFonts w:ascii="Times New Roman" w:hAnsi="Times New Roman" w:cs="Times New Roman"/>
          <w:color w:val="000000" w:themeColor="text1"/>
          <w:sz w:val="24"/>
          <w:szCs w:val="24"/>
          <w:shd w:val="clear" w:color="auto" w:fill="FFFFFF"/>
        </w:rPr>
        <w:t xml:space="preserve"> and broadening the understanding of the project manager and team members. If realistic goals and objectives are set in the beginning, increased costs, missed schedules, the assignment of inappropriate or substandard resources, and changes can be minimized or overcome, resulting in </w:t>
      </w:r>
      <w:r w:rsidRPr="009462A3">
        <w:rPr>
          <w:rFonts w:ascii="Times New Roman" w:hAnsi="Times New Roman" w:cs="Times New Roman"/>
          <w:color w:val="000000" w:themeColor="text1"/>
          <w:sz w:val="24"/>
          <w:szCs w:val="24"/>
          <w:shd w:val="clear" w:color="auto" w:fill="FFFFFF"/>
        </w:rPr>
        <w:lastRenderedPageBreak/>
        <w:t>success rather than failure.</w:t>
      </w:r>
      <w:r>
        <w:rPr>
          <w:rFonts w:ascii="Times New Roman" w:hAnsi="Times New Roman" w:cs="Times New Roman"/>
          <w:color w:val="000000" w:themeColor="text1"/>
          <w:sz w:val="24"/>
          <w:szCs w:val="24"/>
          <w:shd w:val="clear" w:color="auto" w:fill="FFFFFF"/>
        </w:rPr>
        <w:t xml:space="preserve">  In the findings or summary of results, the author never mentioned if they asked the project managers or engineers if they were responsible for setting the criteria for project success or failure within their team, with their stakeholders, or with their clients, but suggests planning is the critical part of the project.</w:t>
      </w:r>
    </w:p>
    <w:p w14:paraId="2AAEFCB8" w14:textId="77777777" w:rsidR="00A1068F" w:rsidRPr="009462A3" w:rsidRDefault="00A1068F" w:rsidP="00A1068F">
      <w:pPr>
        <w:spacing w:line="480" w:lineRule="auto"/>
        <w:rPr>
          <w:rFonts w:ascii="Times New Roman" w:hAnsi="Times New Roman" w:cs="Times New Roman"/>
          <w:color w:val="000000" w:themeColor="text1"/>
          <w:sz w:val="28"/>
          <w:szCs w:val="28"/>
        </w:rPr>
      </w:pPr>
      <w:r w:rsidRPr="009462A3">
        <w:rPr>
          <w:rFonts w:ascii="Times New Roman" w:hAnsi="Times New Roman" w:cs="Times New Roman"/>
          <w:color w:val="000000" w:themeColor="text1"/>
          <w:sz w:val="24"/>
          <w:szCs w:val="24"/>
          <w:shd w:val="clear" w:color="auto" w:fill="FFFFFF"/>
        </w:rPr>
        <w:t>Black, K. (1996). Causes of project failure: a survey of professional engineers. </w:t>
      </w:r>
      <w:r w:rsidRPr="009462A3">
        <w:rPr>
          <w:rStyle w:val="Emphasis"/>
          <w:rFonts w:ascii="Times New Roman" w:hAnsi="Times New Roman" w:cs="Times New Roman"/>
          <w:color w:val="000000" w:themeColor="text1"/>
          <w:sz w:val="24"/>
          <w:szCs w:val="24"/>
          <w:shd w:val="clear" w:color="auto" w:fill="FFFFFF"/>
        </w:rPr>
        <w:t>PM Network, 10</w:t>
      </w:r>
      <w:r w:rsidRPr="009462A3">
        <w:rPr>
          <w:rFonts w:ascii="Times New Roman" w:hAnsi="Times New Roman" w:cs="Times New Roman"/>
          <w:color w:val="000000" w:themeColor="text1"/>
          <w:sz w:val="24"/>
          <w:szCs w:val="24"/>
          <w:shd w:val="clear" w:color="auto" w:fill="FFFFFF"/>
        </w:rPr>
        <w:t>(11), 21–24.</w:t>
      </w:r>
    </w:p>
    <w:p w14:paraId="1621F59D" w14:textId="1B84E482" w:rsidR="00A1068F" w:rsidRPr="006E737E" w:rsidRDefault="00A1068F" w:rsidP="00A1068F">
      <w:pPr>
        <w:pStyle w:val="ListParagraph"/>
        <w:numPr>
          <w:ilvl w:val="0"/>
          <w:numId w:val="7"/>
        </w:numPr>
        <w:spacing w:line="480" w:lineRule="auto"/>
        <w:rPr>
          <w:rFonts w:ascii="Times New Roman" w:hAnsi="Times New Roman" w:cs="Times New Roman"/>
          <w:color w:val="000000" w:themeColor="text1"/>
          <w:sz w:val="24"/>
          <w:szCs w:val="24"/>
        </w:rPr>
      </w:pPr>
      <w:r w:rsidRPr="006E737E">
        <w:rPr>
          <w:rFonts w:ascii="Times New Roman" w:hAnsi="Times New Roman" w:cs="Times New Roman"/>
          <w:color w:val="000000" w:themeColor="text1"/>
          <w:sz w:val="24"/>
          <w:szCs w:val="24"/>
        </w:rPr>
        <w:t>DevOps – Combining Development and Operations</w:t>
      </w:r>
    </w:p>
    <w:p w14:paraId="2FD8488D" w14:textId="0BA0A21D" w:rsidR="00A1068F" w:rsidRPr="00E6527A" w:rsidRDefault="00A1068F" w:rsidP="00A1068F">
      <w:pPr>
        <w:spacing w:line="480" w:lineRule="auto"/>
        <w:ind w:firstLine="360"/>
        <w:rPr>
          <w:rFonts w:ascii="Times New Roman" w:hAnsi="Times New Roman" w:cs="Times New Roman"/>
          <w:color w:val="000000" w:themeColor="text1"/>
          <w:sz w:val="24"/>
          <w:szCs w:val="24"/>
          <w:shd w:val="clear" w:color="auto" w:fill="FFFFFF"/>
        </w:rPr>
      </w:pPr>
      <w:r w:rsidRPr="00E6527A">
        <w:rPr>
          <w:rFonts w:ascii="Times New Roman" w:hAnsi="Times New Roman" w:cs="Times New Roman"/>
          <w:color w:val="000000" w:themeColor="text1"/>
          <w:sz w:val="24"/>
          <w:szCs w:val="24"/>
          <w:shd w:val="clear" w:color="auto" w:fill="FFFFFF"/>
        </w:rPr>
        <w:t>Industry software development efforts have used Agile and development and operations (DevOps) methodologies over the last 5 to 15 years. The Department of Defense (DoD) has applied these.  The National Defense Authorization Act for Fiscal Year 2018 (NDAA, 2017) directs acquisition Program Management Offices (PMO) to pursue Agile or iterative software development by establishing pilot programs to use "Agile or Iterative Development methods to tailor major software-intensive warfighting systems and defense business system</w:t>
      </w:r>
      <w:r>
        <w:rPr>
          <w:rFonts w:ascii="Times New Roman" w:hAnsi="Times New Roman" w:cs="Times New Roman"/>
          <w:color w:val="000000" w:themeColor="text1"/>
          <w:sz w:val="24"/>
          <w:szCs w:val="24"/>
          <w:shd w:val="clear" w:color="auto" w:fill="FFFFFF"/>
        </w:rPr>
        <w:t xml:space="preserve">s.”  Memoranda </w:t>
      </w:r>
      <w:r w:rsidR="006E737E">
        <w:rPr>
          <w:rFonts w:ascii="Times New Roman" w:hAnsi="Times New Roman" w:cs="Times New Roman"/>
          <w:color w:val="000000" w:themeColor="text1"/>
          <w:sz w:val="24"/>
          <w:szCs w:val="24"/>
          <w:shd w:val="clear" w:color="auto" w:fill="FFFFFF"/>
        </w:rPr>
        <w:t>has</w:t>
      </w:r>
      <w:r>
        <w:rPr>
          <w:rFonts w:ascii="Times New Roman" w:hAnsi="Times New Roman" w:cs="Times New Roman"/>
          <w:color w:val="000000" w:themeColor="text1"/>
          <w:sz w:val="24"/>
          <w:szCs w:val="24"/>
          <w:shd w:val="clear" w:color="auto" w:fill="FFFFFF"/>
        </w:rPr>
        <w:t xml:space="preserve"> been published ordering the Air Force to use Agile methods.  Agile Development includes the concepts of Continuous Development/Continuous Improvement (CD/CI), a work concept of incorporating regular process improvements in development departments.  The creator or inventor of DevOps is unknown, but it is believed to be a Department of Defense initiative, with another branch, called </w:t>
      </w:r>
      <w:proofErr w:type="spellStart"/>
      <w:r>
        <w:rPr>
          <w:rFonts w:ascii="Times New Roman" w:hAnsi="Times New Roman" w:cs="Times New Roman"/>
          <w:color w:val="000000" w:themeColor="text1"/>
          <w:sz w:val="24"/>
          <w:szCs w:val="24"/>
          <w:shd w:val="clear" w:color="auto" w:fill="FFFFFF"/>
        </w:rPr>
        <w:t>SecDevOps</w:t>
      </w:r>
      <w:proofErr w:type="spellEnd"/>
      <w:r>
        <w:rPr>
          <w:rFonts w:ascii="Times New Roman" w:hAnsi="Times New Roman" w:cs="Times New Roman"/>
          <w:color w:val="000000" w:themeColor="text1"/>
          <w:sz w:val="24"/>
          <w:szCs w:val="24"/>
          <w:shd w:val="clear" w:color="auto" w:fill="FFFFFF"/>
        </w:rPr>
        <w:t xml:space="preserve">, which is a concept of incorporating security.  These are work management concepts and not automated requirements definition and test systems.  The concept of obtaining technology is either to develop or to acquire, or to develop for acquisition.  The Department of Defense has long since in the business of development, and acquisition, obtaining solutions from industry.  The DevOps and </w:t>
      </w:r>
      <w:proofErr w:type="spellStart"/>
      <w:r>
        <w:rPr>
          <w:rFonts w:ascii="Times New Roman" w:hAnsi="Times New Roman" w:cs="Times New Roman"/>
          <w:color w:val="000000" w:themeColor="text1"/>
          <w:sz w:val="24"/>
          <w:szCs w:val="24"/>
          <w:shd w:val="clear" w:color="auto" w:fill="FFFFFF"/>
        </w:rPr>
        <w:t>SecDevOps</w:t>
      </w:r>
      <w:proofErr w:type="spellEnd"/>
      <w:r>
        <w:rPr>
          <w:rFonts w:ascii="Times New Roman" w:hAnsi="Times New Roman" w:cs="Times New Roman"/>
          <w:color w:val="000000" w:themeColor="text1"/>
          <w:sz w:val="24"/>
          <w:szCs w:val="24"/>
          <w:shd w:val="clear" w:color="auto" w:fill="FFFFFF"/>
        </w:rPr>
        <w:t xml:space="preserve"> incorporate not only agile methods, but also parts of the process groups defined in the PMBOK.</w:t>
      </w:r>
    </w:p>
    <w:p w14:paraId="17640BC3" w14:textId="27E9EF89" w:rsidR="00A1068F" w:rsidRDefault="00A1068F" w:rsidP="006E737E">
      <w:pPr>
        <w:spacing w:line="480" w:lineRule="auto"/>
        <w:ind w:firstLine="360"/>
        <w:rPr>
          <w:rFonts w:ascii="Times New Roman" w:hAnsi="Times New Roman" w:cs="Times New Roman"/>
          <w:sz w:val="24"/>
          <w:szCs w:val="24"/>
        </w:rPr>
      </w:pPr>
      <w:r w:rsidRPr="00E6527A">
        <w:rPr>
          <w:rFonts w:ascii="Times New Roman" w:hAnsi="Times New Roman" w:cs="Times New Roman"/>
          <w:sz w:val="24"/>
          <w:szCs w:val="24"/>
        </w:rPr>
        <w:lastRenderedPageBreak/>
        <w:t xml:space="preserve">Kramer, J. D., &amp; Wagner, T. J., U.S.A.F. (2019). </w:t>
      </w:r>
      <w:r>
        <w:rPr>
          <w:rFonts w:ascii="Times New Roman" w:hAnsi="Times New Roman" w:cs="Times New Roman"/>
          <w:sz w:val="24"/>
          <w:szCs w:val="24"/>
        </w:rPr>
        <w:t>Developmental Test</w:t>
      </w:r>
      <w:r w:rsidRPr="00E6527A">
        <w:rPr>
          <w:rFonts w:ascii="Times New Roman" w:hAnsi="Times New Roman" w:cs="Times New Roman"/>
          <w:sz w:val="24"/>
          <w:szCs w:val="24"/>
        </w:rPr>
        <w:t xml:space="preserve"> and R</w:t>
      </w:r>
      <w:r>
        <w:rPr>
          <w:rFonts w:ascii="Times New Roman" w:hAnsi="Times New Roman" w:cs="Times New Roman"/>
          <w:sz w:val="24"/>
          <w:szCs w:val="24"/>
        </w:rPr>
        <w:t>equirements</w:t>
      </w:r>
      <w:r w:rsidRPr="00E6527A">
        <w:rPr>
          <w:rFonts w:ascii="Times New Roman" w:hAnsi="Times New Roman" w:cs="Times New Roman"/>
          <w:sz w:val="24"/>
          <w:szCs w:val="24"/>
        </w:rPr>
        <w:t>: Best Practices of Successful I</w:t>
      </w:r>
      <w:r>
        <w:rPr>
          <w:rFonts w:ascii="Times New Roman" w:hAnsi="Times New Roman" w:cs="Times New Roman"/>
          <w:sz w:val="24"/>
          <w:szCs w:val="24"/>
        </w:rPr>
        <w:t>nformation Systems using Agile Methods</w:t>
      </w:r>
      <w:r w:rsidRPr="00E6527A">
        <w:rPr>
          <w:rFonts w:ascii="Times New Roman" w:hAnsi="Times New Roman" w:cs="Times New Roman"/>
          <w:sz w:val="24"/>
          <w:szCs w:val="24"/>
        </w:rPr>
        <w:t xml:space="preserve">. Defense AR Journal, 26(2), 128-150. </w:t>
      </w:r>
      <w:r w:rsidRPr="00A1068F">
        <w:rPr>
          <w:rFonts w:ascii="Times New Roman" w:hAnsi="Times New Roman" w:cs="Times New Roman"/>
          <w:sz w:val="24"/>
          <w:szCs w:val="24"/>
        </w:rPr>
        <w:t>https://doi.org/10.22594/dau.19-819.26.02</w:t>
      </w:r>
    </w:p>
    <w:p w14:paraId="7423F6B4" w14:textId="77777777" w:rsidR="00A1068F" w:rsidRPr="006E737E" w:rsidRDefault="00A1068F" w:rsidP="00A1068F">
      <w:pPr>
        <w:pStyle w:val="ListParagraph"/>
        <w:numPr>
          <w:ilvl w:val="0"/>
          <w:numId w:val="7"/>
        </w:numPr>
        <w:spacing w:line="480" w:lineRule="auto"/>
        <w:rPr>
          <w:rFonts w:ascii="Times New Roman" w:hAnsi="Times New Roman" w:cs="Times New Roman"/>
          <w:sz w:val="24"/>
          <w:szCs w:val="24"/>
        </w:rPr>
      </w:pPr>
      <w:r w:rsidRPr="006E737E">
        <w:rPr>
          <w:rFonts w:ascii="Times New Roman" w:hAnsi="Times New Roman" w:cs="Times New Roman"/>
          <w:sz w:val="24"/>
          <w:szCs w:val="24"/>
        </w:rPr>
        <w:t>Strategic Management, Capability Maturity Model, and Project Management</w:t>
      </w:r>
    </w:p>
    <w:p w14:paraId="22BC4071" w14:textId="4835C5D1" w:rsidR="00A1068F" w:rsidRDefault="00A1068F" w:rsidP="006E737E">
      <w:pPr>
        <w:spacing w:line="480" w:lineRule="auto"/>
        <w:ind w:firstLine="360"/>
        <w:rPr>
          <w:rFonts w:ascii="Times New Roman" w:hAnsi="Times New Roman" w:cs="Times New Roman"/>
          <w:color w:val="000000" w:themeColor="text1"/>
          <w:sz w:val="24"/>
          <w:szCs w:val="24"/>
          <w:shd w:val="clear" w:color="auto" w:fill="FFFFFF"/>
        </w:rPr>
      </w:pPr>
      <w:r w:rsidRPr="003968AB">
        <w:rPr>
          <w:rFonts w:ascii="Times New Roman" w:hAnsi="Times New Roman" w:cs="Times New Roman"/>
          <w:color w:val="000000" w:themeColor="text1"/>
          <w:sz w:val="24"/>
          <w:szCs w:val="24"/>
        </w:rPr>
        <w:t xml:space="preserve">What sounds to be like </w:t>
      </w:r>
      <w:r>
        <w:rPr>
          <w:rFonts w:ascii="Times New Roman" w:hAnsi="Times New Roman" w:cs="Times New Roman"/>
          <w:color w:val="000000" w:themeColor="text1"/>
          <w:sz w:val="24"/>
          <w:szCs w:val="24"/>
        </w:rPr>
        <w:t xml:space="preserve">the </w:t>
      </w:r>
      <w:r w:rsidRPr="003968AB">
        <w:rPr>
          <w:rFonts w:ascii="Times New Roman" w:hAnsi="Times New Roman" w:cs="Times New Roman"/>
          <w:color w:val="000000" w:themeColor="text1"/>
          <w:sz w:val="24"/>
          <w:szCs w:val="24"/>
        </w:rPr>
        <w:t>integration of strategic management, the capability maturity model (CMM) for software development, and the project management body of knowledge (PMBOK) is a finely authored book that says “</w:t>
      </w:r>
      <w:r w:rsidRPr="003968AB">
        <w:rPr>
          <w:rFonts w:ascii="Times New Roman" w:hAnsi="Times New Roman" w:cs="Times New Roman"/>
          <w:color w:val="000000" w:themeColor="text1"/>
          <w:sz w:val="24"/>
          <w:szCs w:val="24"/>
          <w:shd w:val="clear" w:color="auto" w:fill="FFFFFF"/>
        </w:rPr>
        <w:t>Project managers in the future will be given the freedom to select what approach will work best for them on their projects. Rigid methodologies will be replaced by forms, guidelines, templates, and checklists. The project manager will walk through a cafeteria and select from the shelves those elements/activities that best fit a given project. At the end of the cafeteria line, the project manager, accompanied by the project team, will combine all the elements/activities into a project playbook specifically designed for a given client.”</w:t>
      </w:r>
      <w:r>
        <w:rPr>
          <w:rFonts w:ascii="Times New Roman" w:hAnsi="Times New Roman" w:cs="Times New Roman"/>
          <w:color w:val="000000" w:themeColor="text1"/>
          <w:sz w:val="24"/>
          <w:szCs w:val="24"/>
          <w:shd w:val="clear" w:color="auto" w:fill="FFFFFF"/>
        </w:rPr>
        <w:t xml:space="preserve">  Just one paragraph regarding strategic management indicating its level of maturity, suggests lunch in a cafeteria, attempting to combine creative writing with technical strategic educational materials on how to integrate the three disciplines or just a simple prompt of the visual cortex of what is considered a maturity level of some engineers – </w:t>
      </w:r>
      <w:r w:rsidR="006E737E">
        <w:rPr>
          <w:rFonts w:ascii="Times New Roman" w:hAnsi="Times New Roman" w:cs="Times New Roman"/>
          <w:color w:val="000000" w:themeColor="text1"/>
          <w:sz w:val="24"/>
          <w:szCs w:val="24"/>
          <w:shd w:val="clear" w:color="auto" w:fill="FFFFFF"/>
        </w:rPr>
        <w:t>cafeteria-based</w:t>
      </w:r>
      <w:r>
        <w:rPr>
          <w:rFonts w:ascii="Times New Roman" w:hAnsi="Times New Roman" w:cs="Times New Roman"/>
          <w:color w:val="000000" w:themeColor="text1"/>
          <w:sz w:val="24"/>
          <w:szCs w:val="24"/>
          <w:shd w:val="clear" w:color="auto" w:fill="FFFFFF"/>
        </w:rPr>
        <w:t xml:space="preserve"> selections of intermingled scientific underpinnings called ‘elements.’  It includes concepts of continuous improvement but does not incorporate CD/CI as a fundamental concept or official process to be integrated.</w:t>
      </w:r>
    </w:p>
    <w:p w14:paraId="2B00FC01" w14:textId="61D59D2F" w:rsidR="00A1068F" w:rsidRDefault="00A1068F" w:rsidP="006E737E">
      <w:pPr>
        <w:spacing w:line="480" w:lineRule="auto"/>
        <w:ind w:firstLine="360"/>
        <w:rPr>
          <w:rFonts w:ascii="Times New Roman" w:hAnsi="Times New Roman" w:cs="Times New Roman"/>
          <w:color w:val="000000" w:themeColor="text1"/>
          <w:sz w:val="24"/>
          <w:szCs w:val="24"/>
        </w:rPr>
      </w:pPr>
      <w:r w:rsidRPr="00AE0767">
        <w:rPr>
          <w:rFonts w:ascii="Times New Roman" w:hAnsi="Times New Roman" w:cs="Times New Roman"/>
          <w:color w:val="000000" w:themeColor="text1"/>
          <w:sz w:val="24"/>
          <w:szCs w:val="24"/>
        </w:rPr>
        <w:t xml:space="preserve">Kerzner, Harold. Using the Project Management Maturity Model: Strategic Planning for Project Management, John Wiley &amp; Sons, Incorporated, 2019. ProQuest </w:t>
      </w:r>
      <w:proofErr w:type="spellStart"/>
      <w:r w:rsidRPr="00AE0767">
        <w:rPr>
          <w:rFonts w:ascii="Times New Roman" w:hAnsi="Times New Roman" w:cs="Times New Roman"/>
          <w:color w:val="000000" w:themeColor="text1"/>
          <w:sz w:val="24"/>
          <w:szCs w:val="24"/>
        </w:rPr>
        <w:t>Ebook</w:t>
      </w:r>
      <w:proofErr w:type="spellEnd"/>
      <w:r w:rsidRPr="00AE0767">
        <w:rPr>
          <w:rFonts w:ascii="Times New Roman" w:hAnsi="Times New Roman" w:cs="Times New Roman"/>
          <w:color w:val="000000" w:themeColor="text1"/>
          <w:sz w:val="24"/>
          <w:szCs w:val="24"/>
        </w:rPr>
        <w:t xml:space="preserve"> Central, </w:t>
      </w:r>
      <w:r w:rsidRPr="006E737E">
        <w:rPr>
          <w:rFonts w:ascii="Times New Roman" w:hAnsi="Times New Roman" w:cs="Times New Roman"/>
          <w:sz w:val="24"/>
          <w:szCs w:val="24"/>
        </w:rPr>
        <w:t>http://ebookcentral.proquest.com/lib/capella/detail.action?docID=5703982</w:t>
      </w:r>
      <w:r w:rsidRPr="00AE0767">
        <w:rPr>
          <w:rFonts w:ascii="Times New Roman" w:hAnsi="Times New Roman" w:cs="Times New Roman"/>
          <w:color w:val="000000" w:themeColor="text1"/>
          <w:sz w:val="24"/>
          <w:szCs w:val="24"/>
        </w:rPr>
        <w:t>.</w:t>
      </w:r>
    </w:p>
    <w:p w14:paraId="5FD07ABE" w14:textId="77777777" w:rsidR="00A1068F" w:rsidRPr="006E737E" w:rsidRDefault="00A1068F" w:rsidP="00A1068F">
      <w:pPr>
        <w:pStyle w:val="ListParagraph"/>
        <w:numPr>
          <w:ilvl w:val="0"/>
          <w:numId w:val="7"/>
        </w:numPr>
        <w:spacing w:line="480" w:lineRule="auto"/>
        <w:rPr>
          <w:rFonts w:ascii="Times New Roman" w:hAnsi="Times New Roman" w:cs="Times New Roman"/>
          <w:color w:val="000000" w:themeColor="text1"/>
          <w:sz w:val="24"/>
          <w:szCs w:val="24"/>
        </w:rPr>
      </w:pPr>
      <w:r w:rsidRPr="006E737E">
        <w:rPr>
          <w:rFonts w:ascii="Times New Roman" w:hAnsi="Times New Roman" w:cs="Times New Roman"/>
          <w:color w:val="000000" w:themeColor="text1"/>
          <w:sz w:val="24"/>
          <w:szCs w:val="24"/>
        </w:rPr>
        <w:lastRenderedPageBreak/>
        <w:t xml:space="preserve"> ITIL/Software as a Service/Service Oriented Architecture; Technology Terminology and the official process and accepted industry concepts as it relates to IT PM</w:t>
      </w:r>
    </w:p>
    <w:p w14:paraId="5C01B6B2" w14:textId="77777777" w:rsidR="00A1068F" w:rsidRDefault="00A1068F" w:rsidP="00A1068F">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w:t>
      </w:r>
      <w:r w:rsidRPr="00AE0767">
        <w:rPr>
          <w:rFonts w:ascii="Times New Roman" w:hAnsi="Times New Roman" w:cs="Times New Roman"/>
          <w:color w:val="000000" w:themeColor="text1"/>
          <w:sz w:val="24"/>
          <w:szCs w:val="24"/>
          <w:shd w:val="clear" w:color="auto" w:fill="FFFFFF"/>
        </w:rPr>
        <w:t>ervice management in the IT area just started to appear in the 1980s when the IT systems and the IT environment increased in complexity. IT services can be defined as a group of “tasks” provided by an IT system or an IT department, that is, IT service can be characterized as the application of specialized capacities on IT assets</w:t>
      </w:r>
      <w:r>
        <w:rPr>
          <w:rFonts w:ascii="Times New Roman" w:hAnsi="Times New Roman" w:cs="Times New Roman"/>
          <w:color w:val="000000" w:themeColor="text1"/>
          <w:sz w:val="24"/>
          <w:szCs w:val="24"/>
          <w:shd w:val="clear" w:color="auto" w:fill="FFFFFF"/>
        </w:rPr>
        <w:t xml:space="preserve">.  As </w:t>
      </w:r>
      <w:proofErr w:type="gramStart"/>
      <w:r>
        <w:rPr>
          <w:rFonts w:ascii="Times New Roman" w:hAnsi="Times New Roman" w:cs="Times New Roman"/>
          <w:color w:val="000000" w:themeColor="text1"/>
          <w:sz w:val="24"/>
          <w:szCs w:val="24"/>
          <w:shd w:val="clear" w:color="auto" w:fill="FFFFFF"/>
        </w:rPr>
        <w:t>IT’s</w:t>
      </w:r>
      <w:proofErr w:type="gramEnd"/>
      <w:r>
        <w:rPr>
          <w:rFonts w:ascii="Times New Roman" w:hAnsi="Times New Roman" w:cs="Times New Roman"/>
          <w:color w:val="000000" w:themeColor="text1"/>
          <w:sz w:val="24"/>
          <w:szCs w:val="24"/>
          <w:shd w:val="clear" w:color="auto" w:fill="FFFFFF"/>
        </w:rPr>
        <w:t xml:space="preserve"> capabilities grow, in what we create, automate, develop, deploy, and what is planned vs. created the need to define and manage complexity, as well as control its growth.</w:t>
      </w:r>
    </w:p>
    <w:p w14:paraId="48CAA52D" w14:textId="1CA28D18" w:rsidR="00A1068F" w:rsidRDefault="00A1068F" w:rsidP="00A1068F">
      <w:pPr>
        <w:spacing w:line="480" w:lineRule="auto"/>
        <w:rPr>
          <w:rFonts w:ascii="Times New Roman" w:hAnsi="Times New Roman" w:cs="Times New Roman"/>
          <w:color w:val="000000" w:themeColor="text1"/>
          <w:sz w:val="24"/>
          <w:szCs w:val="24"/>
          <w:shd w:val="clear" w:color="auto" w:fill="FFFFFF"/>
        </w:rPr>
      </w:pPr>
      <w:r w:rsidRPr="00AE0767">
        <w:rPr>
          <w:rFonts w:ascii="Times New Roman" w:hAnsi="Times New Roman" w:cs="Times New Roman"/>
          <w:color w:val="000000" w:themeColor="text1"/>
          <w:sz w:val="24"/>
          <w:szCs w:val="24"/>
          <w:shd w:val="clear" w:color="auto" w:fill="FFFFFF"/>
        </w:rPr>
        <w:t xml:space="preserve">An IT Service Management Literature Review: Challenges, Benefits, </w:t>
      </w:r>
      <w:proofErr w:type="gramStart"/>
      <w:r w:rsidRPr="00AE0767">
        <w:rPr>
          <w:rFonts w:ascii="Times New Roman" w:hAnsi="Times New Roman" w:cs="Times New Roman"/>
          <w:color w:val="000000" w:themeColor="text1"/>
          <w:sz w:val="24"/>
          <w:szCs w:val="24"/>
          <w:shd w:val="clear" w:color="auto" w:fill="FFFFFF"/>
        </w:rPr>
        <w:t>Opportunities</w:t>
      </w:r>
      <w:proofErr w:type="gramEnd"/>
      <w:r w:rsidRPr="00AE0767">
        <w:rPr>
          <w:rFonts w:ascii="Times New Roman" w:hAnsi="Times New Roman" w:cs="Times New Roman"/>
          <w:color w:val="000000" w:themeColor="text1"/>
          <w:sz w:val="24"/>
          <w:szCs w:val="24"/>
          <w:shd w:val="clear" w:color="auto" w:fill="FFFFFF"/>
        </w:rPr>
        <w:t xml:space="preserve"> and Implementation Practices. (2021). </w:t>
      </w:r>
      <w:r w:rsidRPr="00AE0767">
        <w:rPr>
          <w:rFonts w:ascii="Times New Roman" w:hAnsi="Times New Roman" w:cs="Times New Roman"/>
          <w:i/>
          <w:iCs/>
          <w:color w:val="000000" w:themeColor="text1"/>
          <w:sz w:val="24"/>
          <w:szCs w:val="24"/>
          <w:shd w:val="clear" w:color="auto" w:fill="FFFFFF"/>
        </w:rPr>
        <w:t>Information, 12</w:t>
      </w:r>
      <w:r w:rsidRPr="00AE0767">
        <w:rPr>
          <w:rFonts w:ascii="Times New Roman" w:hAnsi="Times New Roman" w:cs="Times New Roman"/>
          <w:color w:val="000000" w:themeColor="text1"/>
          <w:sz w:val="24"/>
          <w:szCs w:val="24"/>
          <w:shd w:val="clear" w:color="auto" w:fill="FFFFFF"/>
        </w:rPr>
        <w:t xml:space="preserve">(3), 111. </w:t>
      </w:r>
      <w:r w:rsidRPr="006E737E">
        <w:rPr>
          <w:rFonts w:ascii="Times New Roman" w:hAnsi="Times New Roman" w:cs="Times New Roman"/>
          <w:sz w:val="24"/>
          <w:szCs w:val="24"/>
          <w:shd w:val="clear" w:color="auto" w:fill="FFFFFF"/>
        </w:rPr>
        <w:t>https://doi.org/10.3390/info12030111</w:t>
      </w:r>
    </w:p>
    <w:p w14:paraId="212F9960" w14:textId="77777777" w:rsidR="00A1068F" w:rsidRPr="006E737E" w:rsidRDefault="00A1068F" w:rsidP="00A1068F">
      <w:pPr>
        <w:pStyle w:val="ListParagraph"/>
        <w:numPr>
          <w:ilvl w:val="0"/>
          <w:numId w:val="7"/>
        </w:numPr>
        <w:spacing w:line="480" w:lineRule="auto"/>
        <w:rPr>
          <w:rFonts w:ascii="Times New Roman" w:hAnsi="Times New Roman" w:cs="Times New Roman"/>
          <w:color w:val="000000" w:themeColor="text1"/>
          <w:sz w:val="24"/>
          <w:szCs w:val="24"/>
        </w:rPr>
      </w:pPr>
      <w:r w:rsidRPr="006E737E">
        <w:rPr>
          <w:rFonts w:ascii="Times New Roman" w:hAnsi="Times New Roman" w:cs="Times New Roman"/>
          <w:color w:val="000000" w:themeColor="text1"/>
          <w:sz w:val="24"/>
          <w:szCs w:val="24"/>
        </w:rPr>
        <w:t xml:space="preserve"> Causal Correlation Studies of PMBOK and SDLC, is there an effective model to </w:t>
      </w:r>
      <w:proofErr w:type="gramStart"/>
      <w:r w:rsidRPr="006E737E">
        <w:rPr>
          <w:rFonts w:ascii="Times New Roman" w:hAnsi="Times New Roman" w:cs="Times New Roman"/>
          <w:color w:val="000000" w:themeColor="text1"/>
          <w:sz w:val="24"/>
          <w:szCs w:val="24"/>
        </w:rPr>
        <w:t>measure</w:t>
      </w:r>
      <w:proofErr w:type="gramEnd"/>
    </w:p>
    <w:p w14:paraId="3A1BAC2D" w14:textId="26B86732" w:rsidR="00A1068F" w:rsidRDefault="00A1068F" w:rsidP="006E737E">
      <w:pPr>
        <w:spacing w:line="480" w:lineRule="auto"/>
        <w:ind w:firstLine="360"/>
        <w:rPr>
          <w:rFonts w:ascii="Times New Roman" w:hAnsi="Times New Roman" w:cs="Times New Roman"/>
          <w:sz w:val="24"/>
          <w:szCs w:val="24"/>
        </w:rPr>
      </w:pPr>
      <w:r w:rsidRPr="000B2A69">
        <w:rPr>
          <w:rFonts w:ascii="Times New Roman" w:hAnsi="Times New Roman" w:cs="Times New Roman"/>
          <w:color w:val="000000" w:themeColor="text1"/>
          <w:sz w:val="24"/>
          <w:szCs w:val="24"/>
        </w:rPr>
        <w:t xml:space="preserve">This study suggests it can measure training manufacturing by comparing management methodologies such as </w:t>
      </w:r>
      <w:r w:rsidR="006E737E">
        <w:rPr>
          <w:rFonts w:ascii="Times New Roman" w:hAnsi="Times New Roman" w:cs="Times New Roman"/>
          <w:color w:val="000000" w:themeColor="text1"/>
          <w:sz w:val="24"/>
          <w:szCs w:val="24"/>
        </w:rPr>
        <w:t>Six-</w:t>
      </w:r>
      <w:proofErr w:type="spellStart"/>
      <w:r w:rsidR="006E737E">
        <w:rPr>
          <w:rFonts w:ascii="Times New Roman" w:hAnsi="Times New Roman" w:cs="Times New Roman"/>
          <w:color w:val="000000" w:themeColor="text1"/>
          <w:sz w:val="24"/>
          <w:szCs w:val="24"/>
        </w:rPr>
        <w:t>signma</w:t>
      </w:r>
      <w:proofErr w:type="spellEnd"/>
      <w:r w:rsidRPr="000B2A69">
        <w:rPr>
          <w:rFonts w:ascii="Times New Roman" w:hAnsi="Times New Roman" w:cs="Times New Roman"/>
          <w:color w:val="000000" w:themeColor="text1"/>
          <w:sz w:val="24"/>
          <w:szCs w:val="24"/>
        </w:rPr>
        <w:t xml:space="preserve">, PMBOK, </w:t>
      </w:r>
      <w:r w:rsidR="006E737E">
        <w:rPr>
          <w:rFonts w:ascii="Times New Roman" w:hAnsi="Times New Roman" w:cs="Times New Roman"/>
          <w:color w:val="000000" w:themeColor="text1"/>
          <w:sz w:val="24"/>
          <w:szCs w:val="24"/>
        </w:rPr>
        <w:t xml:space="preserve">and </w:t>
      </w:r>
      <w:r w:rsidRPr="000B2A69">
        <w:rPr>
          <w:rFonts w:ascii="Times New Roman" w:hAnsi="Times New Roman" w:cs="Times New Roman"/>
          <w:color w:val="000000" w:themeColor="text1"/>
          <w:sz w:val="24"/>
          <w:szCs w:val="24"/>
        </w:rPr>
        <w:t xml:space="preserve">SDLC, and use scientific measurements to show correlations in location moves in a non-specific </w:t>
      </w:r>
      <w:proofErr w:type="gramStart"/>
      <w:r w:rsidRPr="000B2A69">
        <w:rPr>
          <w:rFonts w:ascii="Times New Roman" w:hAnsi="Times New Roman" w:cs="Times New Roman"/>
          <w:color w:val="000000" w:themeColor="text1"/>
          <w:sz w:val="24"/>
          <w:szCs w:val="24"/>
        </w:rPr>
        <w:t>project, but</w:t>
      </w:r>
      <w:proofErr w:type="gramEnd"/>
      <w:r w:rsidRPr="000B2A69">
        <w:rPr>
          <w:rFonts w:ascii="Times New Roman" w:hAnsi="Times New Roman" w:cs="Times New Roman"/>
          <w:color w:val="000000" w:themeColor="text1"/>
          <w:sz w:val="24"/>
          <w:szCs w:val="24"/>
        </w:rPr>
        <w:t xml:space="preserve"> does not share project details.  </w:t>
      </w:r>
      <w:r w:rsidRPr="000B2A69">
        <w:rPr>
          <w:rFonts w:ascii="Times New Roman" w:hAnsi="Times New Roman" w:cs="Times New Roman"/>
          <w:sz w:val="24"/>
          <w:szCs w:val="24"/>
        </w:rPr>
        <w:t xml:space="preserve">A long-term goal in the defense industry is </w:t>
      </w:r>
      <w:r w:rsidR="006E737E">
        <w:rPr>
          <w:rFonts w:ascii="Times New Roman" w:hAnsi="Times New Roman" w:cs="Times New Roman"/>
          <w:sz w:val="24"/>
          <w:szCs w:val="24"/>
        </w:rPr>
        <w:t>to introduce</w:t>
      </w:r>
      <w:r w:rsidRPr="000B2A69">
        <w:rPr>
          <w:rFonts w:ascii="Times New Roman" w:hAnsi="Times New Roman" w:cs="Times New Roman"/>
          <w:sz w:val="24"/>
          <w:szCs w:val="24"/>
        </w:rPr>
        <w:t xml:space="preserve"> leading technologies while continuing </w:t>
      </w:r>
      <w:r w:rsidR="006E737E">
        <w:rPr>
          <w:rFonts w:ascii="Times New Roman" w:hAnsi="Times New Roman" w:cs="Times New Roman"/>
          <w:sz w:val="24"/>
          <w:szCs w:val="24"/>
        </w:rPr>
        <w:t>to integrate</w:t>
      </w:r>
      <w:r w:rsidRPr="000B2A69">
        <w:rPr>
          <w:rFonts w:ascii="Times New Roman" w:hAnsi="Times New Roman" w:cs="Times New Roman"/>
          <w:sz w:val="24"/>
          <w:szCs w:val="24"/>
        </w:rPr>
        <w:t xml:space="preserve"> software innovations for their respective customers (</w:t>
      </w:r>
      <w:proofErr w:type="spellStart"/>
      <w:r w:rsidRPr="000B2A69">
        <w:rPr>
          <w:rFonts w:ascii="Times New Roman" w:hAnsi="Times New Roman" w:cs="Times New Roman"/>
          <w:sz w:val="24"/>
          <w:szCs w:val="24"/>
        </w:rPr>
        <w:t>Danylenko</w:t>
      </w:r>
      <w:proofErr w:type="spellEnd"/>
      <w:r w:rsidRPr="000B2A69">
        <w:rPr>
          <w:rFonts w:ascii="Times New Roman" w:hAnsi="Times New Roman" w:cs="Times New Roman"/>
          <w:sz w:val="24"/>
          <w:szCs w:val="24"/>
        </w:rPr>
        <w:t xml:space="preserve">, et al., 2021). According to </w:t>
      </w:r>
      <w:proofErr w:type="spellStart"/>
      <w:r w:rsidRPr="000B2A69">
        <w:rPr>
          <w:rFonts w:ascii="Times New Roman" w:hAnsi="Times New Roman" w:cs="Times New Roman"/>
          <w:sz w:val="24"/>
          <w:szCs w:val="24"/>
        </w:rPr>
        <w:t>Danylenko</w:t>
      </w:r>
      <w:proofErr w:type="spellEnd"/>
      <w:r w:rsidRPr="000B2A69">
        <w:rPr>
          <w:rFonts w:ascii="Times New Roman" w:hAnsi="Times New Roman" w:cs="Times New Roman"/>
          <w:sz w:val="24"/>
          <w:szCs w:val="24"/>
        </w:rPr>
        <w:t xml:space="preserve">, success within the government, private, and aerospace/aviation software training systems was contingent on measuring the ability to provide dependable, repeatable, and </w:t>
      </w:r>
      <w:r w:rsidR="006E737E">
        <w:rPr>
          <w:rFonts w:ascii="Times New Roman" w:hAnsi="Times New Roman" w:cs="Times New Roman"/>
          <w:sz w:val="24"/>
          <w:szCs w:val="24"/>
        </w:rPr>
        <w:t>reproducible</w:t>
      </w:r>
      <w:r w:rsidRPr="000B2A69">
        <w:rPr>
          <w:rFonts w:ascii="Times New Roman" w:hAnsi="Times New Roman" w:cs="Times New Roman"/>
          <w:sz w:val="24"/>
          <w:szCs w:val="24"/>
        </w:rPr>
        <w:t xml:space="preserve"> situations during a controlled simulation environment.  It seeks to change or integrate TQM concepts with a new quality control system for a </w:t>
      </w:r>
      <w:proofErr w:type="gramStart"/>
      <w:r w:rsidR="006E737E">
        <w:rPr>
          <w:rFonts w:ascii="Times New Roman" w:hAnsi="Times New Roman" w:cs="Times New Roman"/>
          <w:sz w:val="24"/>
          <w:szCs w:val="24"/>
        </w:rPr>
        <w:t>Department</w:t>
      </w:r>
      <w:proofErr w:type="gramEnd"/>
      <w:r w:rsidRPr="000B2A69">
        <w:rPr>
          <w:rFonts w:ascii="Times New Roman" w:hAnsi="Times New Roman" w:cs="Times New Roman"/>
          <w:sz w:val="24"/>
          <w:szCs w:val="24"/>
        </w:rPr>
        <w:t xml:space="preserve"> of defense simulator.</w:t>
      </w:r>
      <w:r>
        <w:rPr>
          <w:rFonts w:ascii="Times New Roman" w:hAnsi="Times New Roman" w:cs="Times New Roman"/>
          <w:sz w:val="24"/>
          <w:szCs w:val="24"/>
        </w:rPr>
        <w:t xml:space="preserve">  Its results appeared to be scientific ramblings and combinations of </w:t>
      </w:r>
      <w:r>
        <w:rPr>
          <w:rFonts w:ascii="Times New Roman" w:hAnsi="Times New Roman" w:cs="Times New Roman"/>
          <w:sz w:val="24"/>
          <w:szCs w:val="24"/>
        </w:rPr>
        <w:lastRenderedPageBreak/>
        <w:t>approaches, with no actual variables to test in a simulator, other than a creative use of industry keywords for work management and control terms.</w:t>
      </w:r>
    </w:p>
    <w:p w14:paraId="52A90BF2" w14:textId="786DC8AC" w:rsidR="00A1068F" w:rsidRPr="00E402A6" w:rsidRDefault="00A1068F" w:rsidP="006E737E">
      <w:pPr>
        <w:spacing w:line="480" w:lineRule="auto"/>
        <w:ind w:firstLine="360"/>
        <w:rPr>
          <w:rFonts w:ascii="Times New Roman" w:hAnsi="Times New Roman" w:cs="Times New Roman"/>
          <w:color w:val="000000" w:themeColor="text1"/>
          <w:sz w:val="28"/>
          <w:szCs w:val="28"/>
        </w:rPr>
      </w:pPr>
      <w:r>
        <w:rPr>
          <w:rFonts w:ascii="Times New Roman" w:hAnsi="Times New Roman" w:cs="Times New Roman"/>
          <w:sz w:val="24"/>
          <w:szCs w:val="24"/>
        </w:rPr>
        <w:t>“</w:t>
      </w:r>
      <w:r w:rsidRPr="00E402A6">
        <w:rPr>
          <w:rFonts w:ascii="Times New Roman" w:hAnsi="Times New Roman" w:cs="Times New Roman"/>
          <w:sz w:val="24"/>
          <w:szCs w:val="24"/>
        </w:rPr>
        <w:t>A benefactor from this quantitative ex post facto (</w:t>
      </w:r>
      <w:r w:rsidR="006E737E">
        <w:rPr>
          <w:rFonts w:ascii="Times New Roman" w:hAnsi="Times New Roman" w:cs="Times New Roman"/>
          <w:sz w:val="24"/>
          <w:szCs w:val="24"/>
        </w:rPr>
        <w:t>causal-comparative</w:t>
      </w:r>
      <w:r w:rsidRPr="00E402A6">
        <w:rPr>
          <w:rFonts w:ascii="Times New Roman" w:hAnsi="Times New Roman" w:cs="Times New Roman"/>
          <w:sz w:val="24"/>
          <w:szCs w:val="24"/>
        </w:rPr>
        <w:t xml:space="preserve">) research was illustrating how six-sigma continual improvement tools, </w:t>
      </w:r>
      <w:proofErr w:type="spellStart"/>
      <w:r w:rsidRPr="00E402A6">
        <w:rPr>
          <w:rFonts w:ascii="Times New Roman" w:hAnsi="Times New Roman" w:cs="Times New Roman"/>
          <w:sz w:val="24"/>
          <w:szCs w:val="24"/>
        </w:rPr>
        <w:t>PMBoK</w:t>
      </w:r>
      <w:proofErr w:type="spellEnd"/>
      <w:r w:rsidRPr="00E402A6">
        <w:rPr>
          <w:rFonts w:ascii="Times New Roman" w:hAnsi="Times New Roman" w:cs="Times New Roman"/>
          <w:sz w:val="24"/>
          <w:szCs w:val="24"/>
        </w:rPr>
        <w:t xml:space="preserve"> concepts, and SDM-SDLC methodologies best practices (</w:t>
      </w:r>
      <w:proofErr w:type="spellStart"/>
      <w:r w:rsidRPr="00E402A6">
        <w:rPr>
          <w:rFonts w:ascii="Times New Roman" w:hAnsi="Times New Roman" w:cs="Times New Roman"/>
          <w:sz w:val="24"/>
          <w:szCs w:val="24"/>
        </w:rPr>
        <w:t>BxP</w:t>
      </w:r>
      <w:proofErr w:type="spellEnd"/>
      <w:r w:rsidRPr="00E402A6">
        <w:rPr>
          <w:rFonts w:ascii="Times New Roman" w:hAnsi="Times New Roman" w:cs="Times New Roman"/>
          <w:sz w:val="24"/>
          <w:szCs w:val="24"/>
        </w:rPr>
        <w:t>) had a positive effect on demand by consumers of commercial, the government, and private industry sectors</w:t>
      </w:r>
      <w:r>
        <w:rPr>
          <w:rFonts w:ascii="Times New Roman" w:hAnsi="Times New Roman" w:cs="Times New Roman"/>
          <w:sz w:val="24"/>
          <w:szCs w:val="24"/>
        </w:rPr>
        <w:t>.”  The writer suggests it has power to suggest investment in multiple management methodologies using causal correlation, without correlative statistics.  The importance and lesson is that if management principles and processes using quantitative and qualitative measurements, should have specific data available that can turned into scientific variables for evaluating the correlation of multi-methods, not the integration of all methods for a simple statement that all methods are worth investment, but specific tests of each method for most cost-effective, based on specific test methodologies, and later measure the project management methodologies, which is a different type of qualitative method, for a different purpose.  Knowing the difference is a knowledge indicator of professional skill and scientific test design, rather than fancy persuasive writing.</w:t>
      </w:r>
    </w:p>
    <w:p w14:paraId="3A3C1556" w14:textId="77777777" w:rsidR="00A1068F" w:rsidRDefault="00A1068F" w:rsidP="006E737E">
      <w:pPr>
        <w:spacing w:line="480" w:lineRule="auto"/>
        <w:ind w:firstLine="360"/>
        <w:rPr>
          <w:rFonts w:ascii="Times New Roman" w:hAnsi="Times New Roman" w:cs="Times New Roman"/>
          <w:color w:val="000000" w:themeColor="text1"/>
          <w:sz w:val="24"/>
          <w:szCs w:val="24"/>
        </w:rPr>
      </w:pPr>
      <w:r w:rsidRPr="000B2A69">
        <w:rPr>
          <w:rFonts w:ascii="Times New Roman" w:hAnsi="Times New Roman" w:cs="Times New Roman"/>
          <w:color w:val="000000" w:themeColor="text1"/>
          <w:sz w:val="24"/>
          <w:szCs w:val="24"/>
        </w:rPr>
        <w:t xml:space="preserve">Mosley, M. D. (2022). Continual Improvements in Information and Technology: A Quantitative Ex Post Facto (Causal Comparative) Study Design (Order No. 30245738). Available from ProQuest Dissertations &amp; Theses Global. (2770014136). </w:t>
      </w:r>
      <w:r w:rsidRPr="00E402A6">
        <w:rPr>
          <w:rFonts w:ascii="Times New Roman" w:hAnsi="Times New Roman" w:cs="Times New Roman"/>
          <w:color w:val="000000" w:themeColor="text1"/>
          <w:sz w:val="24"/>
          <w:szCs w:val="24"/>
        </w:rPr>
        <w:t>http://library.capella.edu/login?qurl=https%3A%2F%2Fwww.proquest.com%2Fdissertations-theses%2Fcontinual-improvements-information-technology%2Fdocview%2F2770014136%2Fse-2%3Faccountid%3D27965</w:t>
      </w:r>
    </w:p>
    <w:p w14:paraId="2E0B5697" w14:textId="77777777" w:rsidR="00A1068F" w:rsidRPr="006E737E" w:rsidRDefault="00A1068F" w:rsidP="00A1068F">
      <w:pPr>
        <w:pStyle w:val="ListParagraph"/>
        <w:numPr>
          <w:ilvl w:val="0"/>
          <w:numId w:val="7"/>
        </w:numPr>
        <w:spacing w:line="480" w:lineRule="auto"/>
        <w:rPr>
          <w:rFonts w:ascii="Times New Roman" w:hAnsi="Times New Roman" w:cs="Times New Roman"/>
          <w:color w:val="000000" w:themeColor="text1"/>
          <w:sz w:val="24"/>
          <w:szCs w:val="24"/>
        </w:rPr>
      </w:pPr>
      <w:r w:rsidRPr="006E737E">
        <w:rPr>
          <w:rFonts w:ascii="Times New Roman" w:hAnsi="Times New Roman" w:cs="Times New Roman"/>
          <w:color w:val="000000" w:themeColor="text1"/>
          <w:sz w:val="24"/>
          <w:szCs w:val="24"/>
        </w:rPr>
        <w:t>Cost Complexity is Costing You</w:t>
      </w:r>
    </w:p>
    <w:p w14:paraId="0405AA3D" w14:textId="582CE7DD" w:rsidR="00A1068F" w:rsidRDefault="00A1068F" w:rsidP="006E737E">
      <w:pPr>
        <w:spacing w:line="480" w:lineRule="auto"/>
        <w:ind w:firstLine="360"/>
        <w:rPr>
          <w:rFonts w:ascii="Times New Roman" w:hAnsi="Times New Roman" w:cs="Times New Roman"/>
          <w:color w:val="000000" w:themeColor="text1"/>
          <w:sz w:val="24"/>
          <w:szCs w:val="24"/>
        </w:rPr>
      </w:pPr>
      <w:r w:rsidRPr="00E402A6">
        <w:rPr>
          <w:rFonts w:ascii="Times New Roman" w:hAnsi="Times New Roman" w:cs="Times New Roman"/>
          <w:color w:val="000000" w:themeColor="text1"/>
          <w:sz w:val="24"/>
          <w:szCs w:val="24"/>
        </w:rPr>
        <w:lastRenderedPageBreak/>
        <w:t xml:space="preserve">Finding the root sources of costs is difficult, as they tend not to be directly or exclusively linked to an individual product or even to a particular product family. With the right approach, however, it’s possible to get a solid grip on the true cost of complexity as part of any </w:t>
      </w:r>
      <w:r>
        <w:rPr>
          <w:rFonts w:ascii="Times New Roman" w:hAnsi="Times New Roman" w:cs="Times New Roman"/>
          <w:color w:val="000000" w:themeColor="text1"/>
          <w:sz w:val="24"/>
          <w:szCs w:val="24"/>
        </w:rPr>
        <w:t>product development</w:t>
      </w:r>
      <w:r w:rsidRPr="00E402A6">
        <w:rPr>
          <w:rFonts w:ascii="Times New Roman" w:hAnsi="Times New Roman" w:cs="Times New Roman"/>
          <w:color w:val="000000" w:themeColor="text1"/>
          <w:sz w:val="24"/>
          <w:szCs w:val="24"/>
        </w:rPr>
        <w:t xml:space="preserve"> effort.  Simplifying complexity is also costing, as is purposely </w:t>
      </w:r>
      <w:r w:rsidR="006E737E">
        <w:rPr>
          <w:rFonts w:ascii="Times New Roman" w:hAnsi="Times New Roman" w:cs="Times New Roman"/>
          <w:color w:val="000000" w:themeColor="text1"/>
          <w:sz w:val="24"/>
          <w:szCs w:val="24"/>
        </w:rPr>
        <w:t>convoluting</w:t>
      </w:r>
      <w:r>
        <w:rPr>
          <w:rFonts w:ascii="Times New Roman" w:hAnsi="Times New Roman" w:cs="Times New Roman"/>
          <w:color w:val="000000" w:themeColor="text1"/>
          <w:sz w:val="24"/>
          <w:szCs w:val="24"/>
        </w:rPr>
        <w:t>, deluding,</w:t>
      </w:r>
      <w:r w:rsidRPr="00E402A6">
        <w:rPr>
          <w:rFonts w:ascii="Times New Roman" w:hAnsi="Times New Roman" w:cs="Times New Roman"/>
          <w:color w:val="000000" w:themeColor="text1"/>
          <w:sz w:val="24"/>
          <w:szCs w:val="24"/>
        </w:rPr>
        <w:t xml:space="preserve"> or creating complexity, without an established rule or penalty.</w:t>
      </w:r>
      <w:r>
        <w:rPr>
          <w:rFonts w:ascii="Times New Roman" w:hAnsi="Times New Roman" w:cs="Times New Roman"/>
          <w:color w:val="000000" w:themeColor="text1"/>
          <w:sz w:val="24"/>
          <w:szCs w:val="24"/>
        </w:rPr>
        <w:t xml:space="preserve">  Perhaps such efforts have filtered into ‘artificial intelligence,” financial fraud, and poor performance evaluation and reporting methods. Just as finding success, failure, and performance “indicators” or “search parameters” and results using fluid, changing, and multiple methods, with varied scales of human taste, choice, values, and perceptions.</w:t>
      </w:r>
    </w:p>
    <w:p w14:paraId="68608F4B" w14:textId="51B262AB" w:rsidR="00A1068F" w:rsidRPr="00E402A6" w:rsidRDefault="00A1068F" w:rsidP="006E737E">
      <w:pPr>
        <w:spacing w:line="480" w:lineRule="auto"/>
        <w:ind w:firstLine="360"/>
        <w:rPr>
          <w:rFonts w:ascii="Times New Roman" w:hAnsi="Times New Roman" w:cs="Times New Roman"/>
          <w:color w:val="000000" w:themeColor="text1"/>
          <w:sz w:val="24"/>
          <w:szCs w:val="24"/>
        </w:rPr>
      </w:pPr>
      <w:r w:rsidRPr="00E402A6">
        <w:rPr>
          <w:rFonts w:ascii="Times New Roman" w:hAnsi="Times New Roman" w:cs="Times New Roman"/>
          <w:color w:val="000000" w:themeColor="text1"/>
          <w:sz w:val="24"/>
          <w:szCs w:val="24"/>
        </w:rPr>
        <w:t>Calculating complexity: Maximizing the value of customization</w:t>
      </w:r>
      <w:r>
        <w:rPr>
          <w:rFonts w:ascii="Times New Roman" w:hAnsi="Times New Roman" w:cs="Times New Roman"/>
          <w:color w:val="000000" w:themeColor="text1"/>
          <w:sz w:val="24"/>
          <w:szCs w:val="24"/>
        </w:rPr>
        <w:t xml:space="preserve">, Chaudhury, et. al, (2021), McKinsey and Company, accessed via the Internet at </w:t>
      </w:r>
      <w:r w:rsidR="006E737E" w:rsidRPr="008704DC">
        <w:rPr>
          <w:rFonts w:ascii="Times New Roman" w:hAnsi="Times New Roman" w:cs="Times New Roman"/>
          <w:color w:val="000000" w:themeColor="text1"/>
          <w:sz w:val="24"/>
          <w:szCs w:val="24"/>
        </w:rPr>
        <w:t>https://www.mckinsey.com/capabilities/operations/our-insights/calculating-complexity-maximizing-the-value-of-customization.</w:t>
      </w:r>
    </w:p>
    <w:p w14:paraId="0A7D468A" w14:textId="77777777" w:rsidR="00A1068F" w:rsidRPr="00492419" w:rsidRDefault="00A1068F" w:rsidP="00A1068F">
      <w:pPr>
        <w:shd w:val="clear" w:color="auto" w:fill="FFFFFF"/>
        <w:spacing w:after="100" w:afterAutospacing="1" w:line="480" w:lineRule="auto"/>
        <w:outlineLvl w:val="2"/>
        <w:rPr>
          <w:rFonts w:ascii="Times New Roman" w:eastAsia="Times New Roman" w:hAnsi="Times New Roman" w:cs="Times New Roman"/>
          <w:kern w:val="0"/>
          <w:sz w:val="24"/>
          <w:szCs w:val="24"/>
          <w14:ligatures w14:val="none"/>
        </w:rPr>
      </w:pPr>
    </w:p>
    <w:p w14:paraId="3AF179E2" w14:textId="77777777" w:rsidR="00DA5EA5" w:rsidRPr="00B40FFC" w:rsidRDefault="00DA5EA5" w:rsidP="00A1068F">
      <w:pPr>
        <w:shd w:val="clear" w:color="auto" w:fill="FFFFFF"/>
        <w:spacing w:after="100" w:afterAutospacing="1" w:line="480" w:lineRule="auto"/>
        <w:ind w:firstLine="720"/>
        <w:outlineLvl w:val="2"/>
        <w:rPr>
          <w:rFonts w:ascii="Times New Roman" w:eastAsia="Times New Roman" w:hAnsi="Times New Roman" w:cs="Times New Roman"/>
          <w:kern w:val="0"/>
          <w:sz w:val="24"/>
          <w:szCs w:val="24"/>
          <w14:ligatures w14:val="none"/>
        </w:rPr>
      </w:pPr>
    </w:p>
    <w:p w14:paraId="20071018" w14:textId="77777777" w:rsidR="00DA5EA5" w:rsidRPr="00B40FFC" w:rsidRDefault="00DA5EA5" w:rsidP="00A1068F">
      <w:pPr>
        <w:pStyle w:val="ListParagraph"/>
        <w:tabs>
          <w:tab w:val="left" w:pos="450"/>
        </w:tabs>
        <w:spacing w:line="480" w:lineRule="auto"/>
        <w:ind w:left="0" w:firstLine="720"/>
        <w:rPr>
          <w:rFonts w:ascii="Times New Roman" w:hAnsi="Times New Roman" w:cs="Times New Roman"/>
          <w:sz w:val="28"/>
          <w:szCs w:val="28"/>
        </w:rPr>
      </w:pPr>
    </w:p>
    <w:p w14:paraId="476C1E64" w14:textId="77777777" w:rsidR="000A2069" w:rsidRPr="00B40FFC" w:rsidRDefault="000A2069" w:rsidP="00A1068F">
      <w:pPr>
        <w:spacing w:line="480" w:lineRule="auto"/>
        <w:ind w:firstLine="720"/>
        <w:rPr>
          <w:rFonts w:ascii="Times New Roman" w:hAnsi="Times New Roman" w:cs="Times New Roman"/>
          <w:sz w:val="24"/>
          <w:szCs w:val="24"/>
        </w:rPr>
      </w:pPr>
    </w:p>
    <w:p w14:paraId="060B90DE" w14:textId="132FD4AD" w:rsidR="00DD3EFB" w:rsidRPr="00DD3EFB" w:rsidRDefault="00DD3EFB" w:rsidP="00A1068F">
      <w:pPr>
        <w:spacing w:line="480" w:lineRule="auto"/>
        <w:rPr>
          <w:rFonts w:ascii="Times New Roman" w:hAnsi="Times New Roman" w:cs="Times New Roman"/>
          <w:sz w:val="24"/>
          <w:szCs w:val="24"/>
        </w:rPr>
      </w:pPr>
    </w:p>
    <w:sectPr w:rsidR="00DD3EFB" w:rsidRPr="00DD3EFB" w:rsidSect="00E565E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1F6D" w14:textId="77777777" w:rsidR="00554AEE" w:rsidRDefault="00554AEE" w:rsidP="00E565EC">
      <w:pPr>
        <w:spacing w:after="0" w:line="240" w:lineRule="auto"/>
      </w:pPr>
      <w:r>
        <w:separator/>
      </w:r>
    </w:p>
  </w:endnote>
  <w:endnote w:type="continuationSeparator" w:id="0">
    <w:p w14:paraId="4382A713" w14:textId="77777777" w:rsidR="00554AEE" w:rsidRDefault="00554AEE" w:rsidP="00E5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F8F2" w14:textId="73363456" w:rsidR="00E565EC" w:rsidRPr="00E565EC" w:rsidRDefault="00E565EC" w:rsidP="00E565EC">
    <w:pPr>
      <w:pStyle w:val="Footer"/>
      <w:rPr>
        <w:rFonts w:ascii="Times New Roman" w:hAnsi="Times New Roman" w:cs="Times New Roman"/>
        <w:sz w:val="24"/>
        <w:szCs w:val="24"/>
      </w:rPr>
    </w:pPr>
    <w:r w:rsidRPr="00E565EC">
      <w:rPr>
        <w:rFonts w:ascii="Times New Roman" w:hAnsi="Times New Roman" w:cs="Times New Roman"/>
        <w:sz w:val="24"/>
        <w:szCs w:val="24"/>
      </w:rPr>
      <w:t xml:space="preserve">Sheri L. Wilson, </w:t>
    </w:r>
    <w:sdt>
      <w:sdtPr>
        <w:rPr>
          <w:rFonts w:ascii="Times New Roman" w:hAnsi="Times New Roman" w:cs="Times New Roman"/>
          <w:sz w:val="24"/>
          <w:szCs w:val="24"/>
        </w:rPr>
        <w:id w:val="-1671860160"/>
        <w:docPartObj>
          <w:docPartGallery w:val="Page Numbers (Bottom of Page)"/>
          <w:docPartUnique/>
        </w:docPartObj>
      </w:sdtPr>
      <w:sdtEndPr>
        <w:rPr>
          <w:noProof/>
        </w:rPr>
      </w:sdtEndPr>
      <w:sdtContent>
        <w:r w:rsidRPr="00E565EC">
          <w:rPr>
            <w:rFonts w:ascii="Times New Roman" w:hAnsi="Times New Roman" w:cs="Times New Roman"/>
            <w:sz w:val="24"/>
            <w:szCs w:val="24"/>
          </w:rPr>
          <w:t>TS8535</w:t>
        </w:r>
        <w:r w:rsidRPr="00E565EC">
          <w:rPr>
            <w:rFonts w:ascii="Times New Roman" w:hAnsi="Times New Roman" w:cs="Times New Roman"/>
            <w:sz w:val="24"/>
            <w:szCs w:val="24"/>
          </w:rPr>
          <w:tab/>
        </w:r>
        <w:r w:rsidRPr="00E565EC">
          <w:rPr>
            <w:rFonts w:ascii="Times New Roman" w:hAnsi="Times New Roman" w:cs="Times New Roman"/>
            <w:sz w:val="24"/>
            <w:szCs w:val="24"/>
          </w:rPr>
          <w:fldChar w:fldCharType="begin"/>
        </w:r>
        <w:r w:rsidRPr="00E565EC">
          <w:rPr>
            <w:rFonts w:ascii="Times New Roman" w:hAnsi="Times New Roman" w:cs="Times New Roman"/>
            <w:sz w:val="24"/>
            <w:szCs w:val="24"/>
          </w:rPr>
          <w:instrText xml:space="preserve"> PAGE   \* MERGEFORMAT </w:instrText>
        </w:r>
        <w:r w:rsidRPr="00E565EC">
          <w:rPr>
            <w:rFonts w:ascii="Times New Roman" w:hAnsi="Times New Roman" w:cs="Times New Roman"/>
            <w:sz w:val="24"/>
            <w:szCs w:val="24"/>
          </w:rPr>
          <w:fldChar w:fldCharType="separate"/>
        </w:r>
        <w:r w:rsidRPr="00E565EC">
          <w:rPr>
            <w:rFonts w:ascii="Times New Roman" w:hAnsi="Times New Roman" w:cs="Times New Roman"/>
            <w:noProof/>
            <w:sz w:val="24"/>
            <w:szCs w:val="24"/>
          </w:rPr>
          <w:t>2</w:t>
        </w:r>
        <w:r w:rsidRPr="00E565EC">
          <w:rPr>
            <w:rFonts w:ascii="Times New Roman" w:hAnsi="Times New Roman" w:cs="Times New Roman"/>
            <w:noProof/>
            <w:sz w:val="24"/>
            <w:szCs w:val="24"/>
          </w:rPr>
          <w:fldChar w:fldCharType="end"/>
        </w:r>
        <w:r w:rsidRPr="00E565EC">
          <w:rPr>
            <w:rFonts w:ascii="Times New Roman" w:hAnsi="Times New Roman" w:cs="Times New Roman"/>
            <w:noProof/>
            <w:sz w:val="24"/>
            <w:szCs w:val="24"/>
          </w:rPr>
          <w:tab/>
        </w:r>
        <w:r w:rsidR="00BA57E7">
          <w:rPr>
            <w:rFonts w:ascii="Times New Roman" w:hAnsi="Times New Roman" w:cs="Times New Roman"/>
            <w:noProof/>
            <w:sz w:val="24"/>
            <w:szCs w:val="24"/>
          </w:rPr>
          <w:t>December 13</w:t>
        </w:r>
        <w:r w:rsidR="000A2069">
          <w:rPr>
            <w:rFonts w:ascii="Times New Roman" w:hAnsi="Times New Roman" w:cs="Times New Roman"/>
            <w:noProof/>
            <w:sz w:val="24"/>
            <w:szCs w:val="24"/>
          </w:rPr>
          <w:t>, 2023</w:t>
        </w:r>
      </w:sdtContent>
    </w:sdt>
  </w:p>
  <w:p w14:paraId="675448E5" w14:textId="77777777" w:rsidR="00E565EC" w:rsidRDefault="00E565EC" w:rsidP="00E565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DD9B" w14:textId="77777777" w:rsidR="00554AEE" w:rsidRDefault="00554AEE" w:rsidP="00E565EC">
      <w:pPr>
        <w:spacing w:after="0" w:line="240" w:lineRule="auto"/>
      </w:pPr>
      <w:r>
        <w:separator/>
      </w:r>
    </w:p>
  </w:footnote>
  <w:footnote w:type="continuationSeparator" w:id="0">
    <w:p w14:paraId="32924C89" w14:textId="77777777" w:rsidR="00554AEE" w:rsidRDefault="00554AEE" w:rsidP="00E5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239" w14:textId="2CC518A7" w:rsidR="00E565EC" w:rsidRPr="00E565EC" w:rsidRDefault="00E565EC">
    <w:pPr>
      <w:pStyle w:val="Header"/>
      <w:rPr>
        <w:rFonts w:ascii="Times New Roman" w:hAnsi="Times New Roman" w:cs="Times New Roman"/>
        <w:sz w:val="24"/>
        <w:szCs w:val="24"/>
      </w:rPr>
    </w:pPr>
    <w:r w:rsidRPr="00E565EC">
      <w:rPr>
        <w:rFonts w:ascii="Times New Roman" w:hAnsi="Times New Roman" w:cs="Times New Roman"/>
        <w:sz w:val="24"/>
        <w:szCs w:val="24"/>
      </w:rPr>
      <w:t>Leveraged Identity Authentication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38B"/>
    <w:multiLevelType w:val="hybridMultilevel"/>
    <w:tmpl w:val="3E5EF316"/>
    <w:lvl w:ilvl="0" w:tplc="170A4A4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268A"/>
    <w:multiLevelType w:val="hybridMultilevel"/>
    <w:tmpl w:val="BA26F97A"/>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B5891"/>
    <w:multiLevelType w:val="hybridMultilevel"/>
    <w:tmpl w:val="840E9316"/>
    <w:lvl w:ilvl="0" w:tplc="60F06F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E15E7"/>
    <w:multiLevelType w:val="hybridMultilevel"/>
    <w:tmpl w:val="CFF8E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392330"/>
    <w:multiLevelType w:val="hybridMultilevel"/>
    <w:tmpl w:val="4F909940"/>
    <w:lvl w:ilvl="0" w:tplc="60F06F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33599"/>
    <w:multiLevelType w:val="hybridMultilevel"/>
    <w:tmpl w:val="A672D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D65E93"/>
    <w:multiLevelType w:val="hybridMultilevel"/>
    <w:tmpl w:val="0732808E"/>
    <w:lvl w:ilvl="0" w:tplc="60F06F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44D4C"/>
    <w:multiLevelType w:val="hybridMultilevel"/>
    <w:tmpl w:val="3E5EF316"/>
    <w:lvl w:ilvl="0" w:tplc="FFFFFFFF">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452938"/>
    <w:multiLevelType w:val="hybridMultilevel"/>
    <w:tmpl w:val="EC8C7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F7C74"/>
    <w:multiLevelType w:val="hybridMultilevel"/>
    <w:tmpl w:val="95F08276"/>
    <w:lvl w:ilvl="0" w:tplc="11F4396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96ABF"/>
    <w:multiLevelType w:val="hybridMultilevel"/>
    <w:tmpl w:val="F6F6F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AD046A"/>
    <w:multiLevelType w:val="hybridMultilevel"/>
    <w:tmpl w:val="7B9C9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338406">
    <w:abstractNumId w:val="2"/>
  </w:num>
  <w:num w:numId="2" w16cid:durableId="1007516725">
    <w:abstractNumId w:val="11"/>
  </w:num>
  <w:num w:numId="3" w16cid:durableId="1499228316">
    <w:abstractNumId w:val="0"/>
  </w:num>
  <w:num w:numId="4" w16cid:durableId="1434206616">
    <w:abstractNumId w:val="3"/>
  </w:num>
  <w:num w:numId="5" w16cid:durableId="1084259948">
    <w:abstractNumId w:val="8"/>
  </w:num>
  <w:num w:numId="6" w16cid:durableId="268512904">
    <w:abstractNumId w:val="10"/>
  </w:num>
  <w:num w:numId="7" w16cid:durableId="910703011">
    <w:abstractNumId w:val="1"/>
  </w:num>
  <w:num w:numId="8" w16cid:durableId="1717847605">
    <w:abstractNumId w:val="5"/>
  </w:num>
  <w:num w:numId="9" w16cid:durableId="933241851">
    <w:abstractNumId w:val="9"/>
  </w:num>
  <w:num w:numId="10" w16cid:durableId="792670875">
    <w:abstractNumId w:val="6"/>
  </w:num>
  <w:num w:numId="11" w16cid:durableId="338509385">
    <w:abstractNumId w:val="4"/>
  </w:num>
  <w:num w:numId="12" w16cid:durableId="412053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48"/>
    <w:rsid w:val="00051528"/>
    <w:rsid w:val="0005704D"/>
    <w:rsid w:val="000A2069"/>
    <w:rsid w:val="00147A0E"/>
    <w:rsid w:val="001C3EF5"/>
    <w:rsid w:val="001C74F4"/>
    <w:rsid w:val="001D32B9"/>
    <w:rsid w:val="00221256"/>
    <w:rsid w:val="0026490D"/>
    <w:rsid w:val="00270373"/>
    <w:rsid w:val="00275C40"/>
    <w:rsid w:val="002B7754"/>
    <w:rsid w:val="00320A5D"/>
    <w:rsid w:val="0038095F"/>
    <w:rsid w:val="003C00AB"/>
    <w:rsid w:val="0042591F"/>
    <w:rsid w:val="004453D6"/>
    <w:rsid w:val="00492419"/>
    <w:rsid w:val="004C6170"/>
    <w:rsid w:val="00537C1E"/>
    <w:rsid w:val="00546293"/>
    <w:rsid w:val="00554AEE"/>
    <w:rsid w:val="005A309D"/>
    <w:rsid w:val="005E7176"/>
    <w:rsid w:val="0061156A"/>
    <w:rsid w:val="00622442"/>
    <w:rsid w:val="00640B63"/>
    <w:rsid w:val="006457F0"/>
    <w:rsid w:val="006A6A26"/>
    <w:rsid w:val="006B4114"/>
    <w:rsid w:val="006E737E"/>
    <w:rsid w:val="006F1781"/>
    <w:rsid w:val="0070670F"/>
    <w:rsid w:val="007576B2"/>
    <w:rsid w:val="007B0D49"/>
    <w:rsid w:val="007F689F"/>
    <w:rsid w:val="00843D3C"/>
    <w:rsid w:val="00882AC4"/>
    <w:rsid w:val="008A5478"/>
    <w:rsid w:val="008B00E3"/>
    <w:rsid w:val="008B5AF5"/>
    <w:rsid w:val="008C33E2"/>
    <w:rsid w:val="008C5248"/>
    <w:rsid w:val="008F62C0"/>
    <w:rsid w:val="008F6648"/>
    <w:rsid w:val="009262B5"/>
    <w:rsid w:val="00942D88"/>
    <w:rsid w:val="00971EFF"/>
    <w:rsid w:val="009A6D78"/>
    <w:rsid w:val="009C0BF2"/>
    <w:rsid w:val="009D444B"/>
    <w:rsid w:val="00A1068F"/>
    <w:rsid w:val="00A3260B"/>
    <w:rsid w:val="00A91635"/>
    <w:rsid w:val="00AA51C3"/>
    <w:rsid w:val="00B3198F"/>
    <w:rsid w:val="00B40FFC"/>
    <w:rsid w:val="00B71FB5"/>
    <w:rsid w:val="00BA57E7"/>
    <w:rsid w:val="00BB32A5"/>
    <w:rsid w:val="00BF6A84"/>
    <w:rsid w:val="00C17373"/>
    <w:rsid w:val="00C27FF6"/>
    <w:rsid w:val="00C6269D"/>
    <w:rsid w:val="00C83229"/>
    <w:rsid w:val="00CA17AF"/>
    <w:rsid w:val="00CE12C4"/>
    <w:rsid w:val="00CE2041"/>
    <w:rsid w:val="00D43411"/>
    <w:rsid w:val="00D501DD"/>
    <w:rsid w:val="00D54DFD"/>
    <w:rsid w:val="00DA5EA5"/>
    <w:rsid w:val="00DD3EFB"/>
    <w:rsid w:val="00DE1AD1"/>
    <w:rsid w:val="00E565EC"/>
    <w:rsid w:val="00EC0E8D"/>
    <w:rsid w:val="00F522B4"/>
    <w:rsid w:val="00FE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85BE1"/>
  <w15:chartTrackingRefBased/>
  <w15:docId w15:val="{407C562D-0FFA-479A-8E04-EA45D0DA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7E7"/>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FE4A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5EA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6648"/>
    <w:rPr>
      <w:b/>
      <w:bCs/>
    </w:rPr>
  </w:style>
  <w:style w:type="paragraph" w:styleId="ListParagraph">
    <w:name w:val="List Paragraph"/>
    <w:basedOn w:val="Normal"/>
    <w:uiPriority w:val="34"/>
    <w:qFormat/>
    <w:rsid w:val="0038095F"/>
    <w:pPr>
      <w:ind w:left="720"/>
      <w:contextualSpacing/>
    </w:pPr>
  </w:style>
  <w:style w:type="paragraph" w:styleId="Header">
    <w:name w:val="header"/>
    <w:basedOn w:val="Normal"/>
    <w:link w:val="HeaderChar"/>
    <w:uiPriority w:val="99"/>
    <w:unhideWhenUsed/>
    <w:rsid w:val="00E56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5EC"/>
  </w:style>
  <w:style w:type="paragraph" w:styleId="Footer">
    <w:name w:val="footer"/>
    <w:basedOn w:val="Normal"/>
    <w:link w:val="FooterChar"/>
    <w:uiPriority w:val="99"/>
    <w:unhideWhenUsed/>
    <w:rsid w:val="00E56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5EC"/>
  </w:style>
  <w:style w:type="character" w:customStyle="1" w:styleId="Heading1Char">
    <w:name w:val="Heading 1 Char"/>
    <w:basedOn w:val="DefaultParagraphFont"/>
    <w:link w:val="Heading1"/>
    <w:uiPriority w:val="9"/>
    <w:rsid w:val="00BA57E7"/>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5A309D"/>
    <w:rPr>
      <w:color w:val="0563C1" w:themeColor="hyperlink"/>
      <w:u w:val="single"/>
    </w:rPr>
  </w:style>
  <w:style w:type="character" w:styleId="UnresolvedMention">
    <w:name w:val="Unresolved Mention"/>
    <w:basedOn w:val="DefaultParagraphFont"/>
    <w:uiPriority w:val="99"/>
    <w:semiHidden/>
    <w:unhideWhenUsed/>
    <w:rsid w:val="005A309D"/>
    <w:rPr>
      <w:color w:val="605E5C"/>
      <w:shd w:val="clear" w:color="auto" w:fill="E1DFDD"/>
    </w:rPr>
  </w:style>
  <w:style w:type="character" w:customStyle="1" w:styleId="Heading3Char">
    <w:name w:val="Heading 3 Char"/>
    <w:basedOn w:val="DefaultParagraphFont"/>
    <w:link w:val="Heading3"/>
    <w:uiPriority w:val="9"/>
    <w:rsid w:val="00DA5EA5"/>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6457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6457F0"/>
    <w:rPr>
      <w:color w:val="954F72" w:themeColor="followedHyperlink"/>
      <w:u w:val="single"/>
    </w:rPr>
  </w:style>
  <w:style w:type="character" w:customStyle="1" w:styleId="Heading2Char">
    <w:name w:val="Heading 2 Char"/>
    <w:basedOn w:val="DefaultParagraphFont"/>
    <w:link w:val="Heading2"/>
    <w:uiPriority w:val="9"/>
    <w:semiHidden/>
    <w:rsid w:val="00FE4A3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1068F"/>
    <w:rPr>
      <w:i/>
      <w:iCs/>
    </w:rPr>
  </w:style>
  <w:style w:type="paragraph" w:styleId="TOCHeading">
    <w:name w:val="TOC Heading"/>
    <w:basedOn w:val="Heading1"/>
    <w:next w:val="Normal"/>
    <w:uiPriority w:val="39"/>
    <w:unhideWhenUsed/>
    <w:qFormat/>
    <w:rsid w:val="009262B5"/>
    <w:pPr>
      <w:outlineLvl w:val="9"/>
    </w:pPr>
    <w:rPr>
      <w:kern w:val="0"/>
      <w14:ligatures w14:val="none"/>
    </w:rPr>
  </w:style>
  <w:style w:type="paragraph" w:styleId="TOC2">
    <w:name w:val="toc 2"/>
    <w:basedOn w:val="Normal"/>
    <w:next w:val="Normal"/>
    <w:autoRedefine/>
    <w:uiPriority w:val="39"/>
    <w:unhideWhenUsed/>
    <w:rsid w:val="009262B5"/>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9262B5"/>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9262B5"/>
    <w:pPr>
      <w:spacing w:after="100"/>
      <w:ind w:left="440"/>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925">
      <w:bodyDiv w:val="1"/>
      <w:marLeft w:val="0"/>
      <w:marRight w:val="0"/>
      <w:marTop w:val="0"/>
      <w:marBottom w:val="0"/>
      <w:divBdr>
        <w:top w:val="none" w:sz="0" w:space="0" w:color="auto"/>
        <w:left w:val="none" w:sz="0" w:space="0" w:color="auto"/>
        <w:bottom w:val="none" w:sz="0" w:space="0" w:color="auto"/>
        <w:right w:val="none" w:sz="0" w:space="0" w:color="auto"/>
      </w:divBdr>
    </w:div>
    <w:div w:id="25257899">
      <w:bodyDiv w:val="1"/>
      <w:marLeft w:val="0"/>
      <w:marRight w:val="0"/>
      <w:marTop w:val="0"/>
      <w:marBottom w:val="0"/>
      <w:divBdr>
        <w:top w:val="none" w:sz="0" w:space="0" w:color="auto"/>
        <w:left w:val="none" w:sz="0" w:space="0" w:color="auto"/>
        <w:bottom w:val="none" w:sz="0" w:space="0" w:color="auto"/>
        <w:right w:val="none" w:sz="0" w:space="0" w:color="auto"/>
      </w:divBdr>
    </w:div>
    <w:div w:id="183445618">
      <w:bodyDiv w:val="1"/>
      <w:marLeft w:val="0"/>
      <w:marRight w:val="0"/>
      <w:marTop w:val="0"/>
      <w:marBottom w:val="0"/>
      <w:divBdr>
        <w:top w:val="none" w:sz="0" w:space="0" w:color="auto"/>
        <w:left w:val="none" w:sz="0" w:space="0" w:color="auto"/>
        <w:bottom w:val="none" w:sz="0" w:space="0" w:color="auto"/>
        <w:right w:val="none" w:sz="0" w:space="0" w:color="auto"/>
      </w:divBdr>
    </w:div>
    <w:div w:id="237249827">
      <w:bodyDiv w:val="1"/>
      <w:marLeft w:val="0"/>
      <w:marRight w:val="0"/>
      <w:marTop w:val="0"/>
      <w:marBottom w:val="0"/>
      <w:divBdr>
        <w:top w:val="none" w:sz="0" w:space="0" w:color="auto"/>
        <w:left w:val="none" w:sz="0" w:space="0" w:color="auto"/>
        <w:bottom w:val="none" w:sz="0" w:space="0" w:color="auto"/>
        <w:right w:val="none" w:sz="0" w:space="0" w:color="auto"/>
      </w:divBdr>
    </w:div>
    <w:div w:id="299847721">
      <w:bodyDiv w:val="1"/>
      <w:marLeft w:val="0"/>
      <w:marRight w:val="0"/>
      <w:marTop w:val="0"/>
      <w:marBottom w:val="0"/>
      <w:divBdr>
        <w:top w:val="none" w:sz="0" w:space="0" w:color="auto"/>
        <w:left w:val="none" w:sz="0" w:space="0" w:color="auto"/>
        <w:bottom w:val="none" w:sz="0" w:space="0" w:color="auto"/>
        <w:right w:val="none" w:sz="0" w:space="0" w:color="auto"/>
      </w:divBdr>
    </w:div>
    <w:div w:id="398752195">
      <w:bodyDiv w:val="1"/>
      <w:marLeft w:val="0"/>
      <w:marRight w:val="0"/>
      <w:marTop w:val="0"/>
      <w:marBottom w:val="0"/>
      <w:divBdr>
        <w:top w:val="none" w:sz="0" w:space="0" w:color="auto"/>
        <w:left w:val="none" w:sz="0" w:space="0" w:color="auto"/>
        <w:bottom w:val="none" w:sz="0" w:space="0" w:color="auto"/>
        <w:right w:val="none" w:sz="0" w:space="0" w:color="auto"/>
      </w:divBdr>
    </w:div>
    <w:div w:id="546069764">
      <w:bodyDiv w:val="1"/>
      <w:marLeft w:val="0"/>
      <w:marRight w:val="0"/>
      <w:marTop w:val="0"/>
      <w:marBottom w:val="0"/>
      <w:divBdr>
        <w:top w:val="none" w:sz="0" w:space="0" w:color="auto"/>
        <w:left w:val="none" w:sz="0" w:space="0" w:color="auto"/>
        <w:bottom w:val="none" w:sz="0" w:space="0" w:color="auto"/>
        <w:right w:val="none" w:sz="0" w:space="0" w:color="auto"/>
      </w:divBdr>
    </w:div>
    <w:div w:id="701981702">
      <w:bodyDiv w:val="1"/>
      <w:marLeft w:val="0"/>
      <w:marRight w:val="0"/>
      <w:marTop w:val="0"/>
      <w:marBottom w:val="0"/>
      <w:divBdr>
        <w:top w:val="none" w:sz="0" w:space="0" w:color="auto"/>
        <w:left w:val="none" w:sz="0" w:space="0" w:color="auto"/>
        <w:bottom w:val="none" w:sz="0" w:space="0" w:color="auto"/>
        <w:right w:val="none" w:sz="0" w:space="0" w:color="auto"/>
      </w:divBdr>
    </w:div>
    <w:div w:id="1084372439">
      <w:bodyDiv w:val="1"/>
      <w:marLeft w:val="0"/>
      <w:marRight w:val="0"/>
      <w:marTop w:val="0"/>
      <w:marBottom w:val="0"/>
      <w:divBdr>
        <w:top w:val="none" w:sz="0" w:space="0" w:color="auto"/>
        <w:left w:val="none" w:sz="0" w:space="0" w:color="auto"/>
        <w:bottom w:val="none" w:sz="0" w:space="0" w:color="auto"/>
        <w:right w:val="none" w:sz="0" w:space="0" w:color="auto"/>
      </w:divBdr>
    </w:div>
    <w:div w:id="1206142942">
      <w:bodyDiv w:val="1"/>
      <w:marLeft w:val="0"/>
      <w:marRight w:val="0"/>
      <w:marTop w:val="0"/>
      <w:marBottom w:val="0"/>
      <w:divBdr>
        <w:top w:val="none" w:sz="0" w:space="0" w:color="auto"/>
        <w:left w:val="none" w:sz="0" w:space="0" w:color="auto"/>
        <w:bottom w:val="none" w:sz="0" w:space="0" w:color="auto"/>
        <w:right w:val="none" w:sz="0" w:space="0" w:color="auto"/>
      </w:divBdr>
    </w:div>
    <w:div w:id="1419475791">
      <w:bodyDiv w:val="1"/>
      <w:marLeft w:val="0"/>
      <w:marRight w:val="0"/>
      <w:marTop w:val="0"/>
      <w:marBottom w:val="0"/>
      <w:divBdr>
        <w:top w:val="none" w:sz="0" w:space="0" w:color="auto"/>
        <w:left w:val="none" w:sz="0" w:space="0" w:color="auto"/>
        <w:bottom w:val="none" w:sz="0" w:space="0" w:color="auto"/>
        <w:right w:val="none" w:sz="0" w:space="0" w:color="auto"/>
      </w:divBdr>
    </w:div>
    <w:div w:id="1472941390">
      <w:bodyDiv w:val="1"/>
      <w:marLeft w:val="0"/>
      <w:marRight w:val="0"/>
      <w:marTop w:val="0"/>
      <w:marBottom w:val="0"/>
      <w:divBdr>
        <w:top w:val="none" w:sz="0" w:space="0" w:color="auto"/>
        <w:left w:val="none" w:sz="0" w:space="0" w:color="auto"/>
        <w:bottom w:val="none" w:sz="0" w:space="0" w:color="auto"/>
        <w:right w:val="none" w:sz="0" w:space="0" w:color="auto"/>
      </w:divBdr>
    </w:div>
    <w:div w:id="1513450040">
      <w:bodyDiv w:val="1"/>
      <w:marLeft w:val="0"/>
      <w:marRight w:val="0"/>
      <w:marTop w:val="0"/>
      <w:marBottom w:val="0"/>
      <w:divBdr>
        <w:top w:val="none" w:sz="0" w:space="0" w:color="auto"/>
        <w:left w:val="none" w:sz="0" w:space="0" w:color="auto"/>
        <w:bottom w:val="none" w:sz="0" w:space="0" w:color="auto"/>
        <w:right w:val="none" w:sz="0" w:space="0" w:color="auto"/>
      </w:divBdr>
    </w:div>
    <w:div w:id="1773158774">
      <w:bodyDiv w:val="1"/>
      <w:marLeft w:val="0"/>
      <w:marRight w:val="0"/>
      <w:marTop w:val="0"/>
      <w:marBottom w:val="0"/>
      <w:divBdr>
        <w:top w:val="none" w:sz="0" w:space="0" w:color="auto"/>
        <w:left w:val="none" w:sz="0" w:space="0" w:color="auto"/>
        <w:bottom w:val="none" w:sz="0" w:space="0" w:color="auto"/>
        <w:right w:val="none" w:sz="0" w:space="0" w:color="auto"/>
      </w:divBdr>
    </w:div>
    <w:div w:id="20658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78/otmcj-2018-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71CB-CD42-4397-B679-17D5FC81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10403</Words>
  <Characters>62621</Characters>
  <Application>Microsoft Office Word</Application>
  <DocSecurity>0</DocSecurity>
  <Lines>1009</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Wilson</dc:creator>
  <cp:keywords/>
  <dc:description/>
  <cp:lastModifiedBy>Sheri Wilson</cp:lastModifiedBy>
  <cp:revision>2</cp:revision>
  <cp:lastPrinted>2023-11-30T01:56:00Z</cp:lastPrinted>
  <dcterms:created xsi:type="dcterms:W3CDTF">2023-12-14T01:13:00Z</dcterms:created>
  <dcterms:modified xsi:type="dcterms:W3CDTF">2023-12-14T01:13:00Z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810a4fe1-1b7c-48d5-b450-66cb1be20b2c</vt:lpwstr>
  </property>
</Properties>
</file>